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18" w:type="dxa"/>
        <w:tblCellSpacing w:w="1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804"/>
        <w:gridCol w:w="2414"/>
      </w:tblGrid>
      <w:tr w:rsidR="00471BB3" w14:paraId="6FBF8656" w14:textId="77777777" w:rsidTr="0043530C">
        <w:trPr>
          <w:trHeight w:val="2100"/>
          <w:tblCellSpacing w:w="15" w:type="dxa"/>
        </w:trPr>
        <w:tc>
          <w:tcPr>
            <w:tcW w:w="675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E0891D0" w14:textId="77777777" w:rsidR="00471BB3" w:rsidRDefault="00471BB3">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69CEA3DD" w14:textId="77777777" w:rsidR="00471BB3" w:rsidRDefault="00471BB3">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3771442E" w14:textId="77777777" w:rsidR="00471BB3" w:rsidRDefault="00471BB3">
            <w:pPr>
              <w:spacing w:line="276" w:lineRule="auto"/>
              <w:jc w:val="center"/>
              <w:rPr>
                <w:rFonts w:eastAsiaTheme="minorEastAsia"/>
                <w:noProof/>
                <w:sz w:val="24"/>
                <w:szCs w:val="24"/>
                <w:lang w:val="en-GB" w:eastAsia="en-ZA"/>
              </w:rPr>
            </w:pPr>
            <w:r>
              <w:rPr>
                <w:rFonts w:eastAsiaTheme="minorEastAsia"/>
                <w:noProof/>
                <w:sz w:val="20"/>
                <w:szCs w:val="20"/>
                <w:lang w:eastAsia="en-ZA"/>
              </w:rPr>
              <w:t>Company Registration no:  2005/029020/08</w:t>
            </w:r>
          </w:p>
          <w:p w14:paraId="0F516BF6" w14:textId="77777777" w:rsidR="00471BB3" w:rsidRDefault="00471BB3">
            <w:pPr>
              <w:spacing w:line="276" w:lineRule="auto"/>
              <w:jc w:val="center"/>
              <w:rPr>
                <w:rFonts w:eastAsiaTheme="minorEastAsia"/>
                <w:b/>
                <w:bCs/>
                <w:noProof/>
                <w:sz w:val="27"/>
                <w:szCs w:val="27"/>
                <w:lang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41A76847" w14:textId="77777777" w:rsidR="00471BB3" w:rsidRDefault="00471BB3">
            <w:pPr>
              <w:spacing w:line="276" w:lineRule="auto"/>
              <w:jc w:val="center"/>
              <w:rPr>
                <w:rFonts w:ascii="Times New Roman" w:eastAsiaTheme="minorEastAsia" w:hAnsi="Times New Roman"/>
                <w:b/>
                <w:bCs/>
                <w:noProof/>
                <w:sz w:val="24"/>
                <w:szCs w:val="24"/>
                <w:lang w:val="en-US" w:eastAsia="en-ZA"/>
              </w:rPr>
            </w:pPr>
            <w:r>
              <w:rPr>
                <w:rFonts w:eastAsiaTheme="minorEastAsia"/>
                <w:b/>
                <w:bCs/>
                <w:noProof/>
                <w:lang w:eastAsia="en-ZA"/>
              </w:rPr>
              <w:t>Tel : 021-949 4564</w:t>
            </w:r>
          </w:p>
          <w:p w14:paraId="4E583034" w14:textId="77777777" w:rsidR="00471BB3" w:rsidRDefault="00AD36C2">
            <w:pPr>
              <w:spacing w:line="276" w:lineRule="auto"/>
              <w:jc w:val="center"/>
              <w:rPr>
                <w:rFonts w:eastAsiaTheme="minorEastAsia"/>
                <w:noProof/>
                <w:lang w:val="en-GB" w:eastAsia="en-ZA"/>
              </w:rPr>
            </w:pPr>
            <w:hyperlink r:id="rId5" w:history="1">
              <w:r w:rsidR="00471BB3">
                <w:rPr>
                  <w:rStyle w:val="Hyperlink"/>
                  <w:rFonts w:eastAsiaTheme="minorEastAsia"/>
                  <w:b/>
                  <w:bCs/>
                  <w:noProof/>
                  <w:lang w:eastAsia="en-ZA"/>
                </w:rPr>
                <w:t>www.trianglefarmcid.co.za</w:t>
              </w:r>
            </w:hyperlink>
          </w:p>
        </w:tc>
        <w:tc>
          <w:tcPr>
            <w:tcW w:w="236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83E0E83" w14:textId="72C05217" w:rsidR="00471BB3" w:rsidRDefault="00471BB3">
            <w:pPr>
              <w:spacing w:before="100" w:beforeAutospacing="1" w:after="100" w:afterAutospacing="1" w:line="276" w:lineRule="auto"/>
              <w:jc w:val="center"/>
              <w:rPr>
                <w:rFonts w:eastAsiaTheme="minorEastAsia"/>
                <w:b/>
                <w:bCs/>
                <w:noProof/>
                <w:sz w:val="48"/>
                <w:szCs w:val="48"/>
                <w:lang w:val="en-GB" w:eastAsia="en-ZA"/>
              </w:rPr>
            </w:pPr>
            <w:r>
              <w:rPr>
                <w:rFonts w:eastAsiaTheme="minorEastAsia"/>
                <w:noProof/>
                <w:lang w:eastAsia="en-ZA"/>
              </w:rPr>
              <w:drawing>
                <wp:inline distT="0" distB="0" distL="0" distR="0" wp14:anchorId="0E59086D" wp14:editId="2B8D9CAD">
                  <wp:extent cx="144780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sz w:val="16"/>
                <w:szCs w:val="16"/>
                <w:lang w:eastAsia="en-ZA"/>
              </w:rPr>
              <w:t>CITY IMPROVEMENT DISTRICT</w:t>
            </w:r>
          </w:p>
        </w:tc>
      </w:tr>
    </w:tbl>
    <w:p w14:paraId="4DD4EA6B" w14:textId="1E745B8C" w:rsidR="00123882" w:rsidRDefault="00123882"/>
    <w:p w14:paraId="2E15C280" w14:textId="7F0C07DE" w:rsidR="005C2FC2" w:rsidRDefault="005C2FC2" w:rsidP="005C2FC2">
      <w:pPr>
        <w:jc w:val="center"/>
        <w:rPr>
          <w:b/>
          <w:sz w:val="36"/>
          <w:szCs w:val="36"/>
        </w:rPr>
      </w:pPr>
      <w:r w:rsidRPr="003442A6">
        <w:rPr>
          <w:b/>
          <w:sz w:val="36"/>
          <w:szCs w:val="36"/>
        </w:rPr>
        <w:t>NOMINATION FOR DIRECTORSHIP</w:t>
      </w:r>
    </w:p>
    <w:p w14:paraId="0B96D10E" w14:textId="77777777" w:rsidR="005C2FC2" w:rsidRPr="003442A6" w:rsidRDefault="005C2FC2" w:rsidP="005C2FC2">
      <w:pPr>
        <w:jc w:val="center"/>
        <w:rPr>
          <w:b/>
          <w:sz w:val="36"/>
          <w:szCs w:val="36"/>
        </w:rPr>
      </w:pPr>
    </w:p>
    <w:p w14:paraId="2FBE4902" w14:textId="79D5E2C7" w:rsidR="005C2FC2" w:rsidRDefault="00821F31" w:rsidP="005C2FC2">
      <w:pPr>
        <w:ind w:firstLine="11"/>
      </w:pPr>
      <w:r>
        <w:t>The Triangle Industrial City Improvement District (TICID) NPC</w:t>
      </w:r>
      <w:r w:rsidR="005C2FC2">
        <w:t xml:space="preserve"> ANNUAL GENERAL MEETING to be held on</w:t>
      </w:r>
      <w:r>
        <w:t xml:space="preserve"> </w:t>
      </w:r>
      <w:r w:rsidR="00EF5F35">
        <w:t xml:space="preserve">the </w:t>
      </w:r>
      <w:r w:rsidR="008F3BFE">
        <w:t>28</w:t>
      </w:r>
      <w:r>
        <w:t xml:space="preserve"> November 202</w:t>
      </w:r>
      <w:r w:rsidR="008F3BFE">
        <w:t>4</w:t>
      </w:r>
      <w:r>
        <w:t xml:space="preserve"> at 16h00 at Meyer &amp; Ferreira, 3 Furguson Street, Triangle Farm, Stikland.</w:t>
      </w:r>
    </w:p>
    <w:p w14:paraId="6BFC0F2E" w14:textId="77777777" w:rsidR="00821F31" w:rsidRDefault="00821F31" w:rsidP="005C2FC2">
      <w:pPr>
        <w:ind w:firstLine="11"/>
      </w:pPr>
    </w:p>
    <w:tbl>
      <w:tblPr>
        <w:tblStyle w:val="TableGrid"/>
        <w:tblW w:w="0" w:type="auto"/>
        <w:tblLook w:val="04A0" w:firstRow="1" w:lastRow="0" w:firstColumn="1" w:lastColumn="0" w:noHBand="0" w:noVBand="1"/>
      </w:tblPr>
      <w:tblGrid>
        <w:gridCol w:w="9016"/>
      </w:tblGrid>
      <w:tr w:rsidR="005C2FC2" w14:paraId="519A6E31" w14:textId="77777777" w:rsidTr="00B354D1">
        <w:tc>
          <w:tcPr>
            <w:tcW w:w="9016" w:type="dxa"/>
            <w:shd w:val="clear" w:color="auto" w:fill="BFBFBF" w:themeFill="background1" w:themeFillShade="BF"/>
          </w:tcPr>
          <w:p w14:paraId="3203A9EB" w14:textId="77777777" w:rsidR="005C2FC2" w:rsidRPr="00630E91" w:rsidRDefault="005C2FC2" w:rsidP="00B354D1">
            <w:pPr>
              <w:spacing w:before="0" w:beforeAutospacing="0"/>
              <w:ind w:left="0" w:firstLine="0"/>
              <w:jc w:val="center"/>
              <w:rPr>
                <w:b/>
                <w:sz w:val="24"/>
                <w:szCs w:val="24"/>
              </w:rPr>
            </w:pPr>
            <w:r w:rsidRPr="00630E91">
              <w:rPr>
                <w:b/>
                <w:sz w:val="24"/>
                <w:szCs w:val="24"/>
              </w:rPr>
              <w:t>NOMINEE DETAIL</w:t>
            </w:r>
          </w:p>
        </w:tc>
      </w:tr>
    </w:tbl>
    <w:p w14:paraId="2C823521" w14:textId="77777777" w:rsidR="005C2FC2" w:rsidRPr="009B44FB" w:rsidRDefault="005C2FC2" w:rsidP="005C2FC2">
      <w:pPr>
        <w:ind w:firstLine="11"/>
        <w:rPr>
          <w:b/>
        </w:rPr>
      </w:pPr>
    </w:p>
    <w:tbl>
      <w:tblPr>
        <w:tblStyle w:val="TableGrid"/>
        <w:tblW w:w="0" w:type="auto"/>
        <w:tblLook w:val="04A0" w:firstRow="1" w:lastRow="0" w:firstColumn="1" w:lastColumn="0" w:noHBand="0" w:noVBand="1"/>
      </w:tblPr>
      <w:tblGrid>
        <w:gridCol w:w="2902"/>
        <w:gridCol w:w="6114"/>
      </w:tblGrid>
      <w:tr w:rsidR="005C2FC2" w14:paraId="1184864E" w14:textId="77777777" w:rsidTr="00B354D1">
        <w:trPr>
          <w:trHeight w:val="397"/>
        </w:trPr>
        <w:tc>
          <w:tcPr>
            <w:tcW w:w="2122" w:type="dxa"/>
            <w:shd w:val="clear" w:color="auto" w:fill="BFBFBF" w:themeFill="background1" w:themeFillShade="BF"/>
          </w:tcPr>
          <w:p w14:paraId="1A3CF8F9" w14:textId="77777777" w:rsidR="005C2FC2" w:rsidRPr="009B44FB" w:rsidRDefault="005C2FC2" w:rsidP="00B354D1">
            <w:pPr>
              <w:spacing w:before="0" w:beforeAutospacing="0"/>
              <w:ind w:hanging="1680"/>
              <w:rPr>
                <w:b/>
              </w:rPr>
            </w:pPr>
            <w:r w:rsidRPr="009B44FB">
              <w:rPr>
                <w:b/>
              </w:rPr>
              <w:t>Name of Nominee:</w:t>
            </w:r>
          </w:p>
        </w:tc>
        <w:tc>
          <w:tcPr>
            <w:tcW w:w="6894" w:type="dxa"/>
          </w:tcPr>
          <w:p w14:paraId="302834F6" w14:textId="77777777" w:rsidR="005C2FC2" w:rsidRDefault="005C2FC2" w:rsidP="00B354D1">
            <w:pPr>
              <w:spacing w:before="0" w:beforeAutospacing="0"/>
            </w:pPr>
          </w:p>
        </w:tc>
      </w:tr>
      <w:tr w:rsidR="005C2FC2" w14:paraId="17894311" w14:textId="77777777" w:rsidTr="00B354D1">
        <w:trPr>
          <w:trHeight w:val="416"/>
        </w:trPr>
        <w:tc>
          <w:tcPr>
            <w:tcW w:w="2122" w:type="dxa"/>
            <w:shd w:val="clear" w:color="auto" w:fill="BFBFBF" w:themeFill="background1" w:themeFillShade="BF"/>
          </w:tcPr>
          <w:p w14:paraId="24211602" w14:textId="77777777" w:rsidR="005C2FC2" w:rsidRPr="009B44FB" w:rsidRDefault="005C2FC2" w:rsidP="00B354D1">
            <w:pPr>
              <w:spacing w:before="0" w:beforeAutospacing="0"/>
              <w:ind w:hanging="1680"/>
              <w:rPr>
                <w:b/>
              </w:rPr>
            </w:pPr>
            <w:r w:rsidRPr="009B44FB">
              <w:rPr>
                <w:b/>
              </w:rPr>
              <w:t>ID No.</w:t>
            </w:r>
          </w:p>
        </w:tc>
        <w:tc>
          <w:tcPr>
            <w:tcW w:w="6894" w:type="dxa"/>
          </w:tcPr>
          <w:p w14:paraId="245622FE" w14:textId="77777777" w:rsidR="005C2FC2" w:rsidRDefault="005C2FC2" w:rsidP="00B354D1">
            <w:pPr>
              <w:spacing w:before="0" w:beforeAutospacing="0"/>
            </w:pPr>
          </w:p>
        </w:tc>
      </w:tr>
      <w:tr w:rsidR="005C2FC2" w14:paraId="5ACCD554" w14:textId="77777777" w:rsidTr="00B354D1">
        <w:trPr>
          <w:trHeight w:val="409"/>
        </w:trPr>
        <w:tc>
          <w:tcPr>
            <w:tcW w:w="2122" w:type="dxa"/>
            <w:shd w:val="clear" w:color="auto" w:fill="BFBFBF" w:themeFill="background1" w:themeFillShade="BF"/>
          </w:tcPr>
          <w:p w14:paraId="07DEA005" w14:textId="77777777" w:rsidR="005C2FC2" w:rsidRPr="009B44FB" w:rsidRDefault="005C2FC2" w:rsidP="00B354D1">
            <w:pPr>
              <w:spacing w:before="0" w:beforeAutospacing="0"/>
              <w:ind w:hanging="1680"/>
              <w:rPr>
                <w:b/>
              </w:rPr>
            </w:pPr>
            <w:r w:rsidRPr="009B44FB">
              <w:rPr>
                <w:b/>
              </w:rPr>
              <w:t>Erf Number(s)</w:t>
            </w:r>
          </w:p>
        </w:tc>
        <w:tc>
          <w:tcPr>
            <w:tcW w:w="6894" w:type="dxa"/>
          </w:tcPr>
          <w:p w14:paraId="02ADA62E" w14:textId="77777777" w:rsidR="005C2FC2" w:rsidRDefault="005C2FC2" w:rsidP="00B354D1">
            <w:pPr>
              <w:spacing w:before="0" w:beforeAutospacing="0"/>
            </w:pPr>
          </w:p>
        </w:tc>
      </w:tr>
      <w:tr w:rsidR="005C2FC2" w14:paraId="46F33549" w14:textId="77777777" w:rsidTr="00B354D1">
        <w:tc>
          <w:tcPr>
            <w:tcW w:w="2122" w:type="dxa"/>
            <w:shd w:val="clear" w:color="auto" w:fill="BFBFBF" w:themeFill="background1" w:themeFillShade="BF"/>
          </w:tcPr>
          <w:p w14:paraId="7F20CE35" w14:textId="77777777" w:rsidR="005C2FC2" w:rsidRPr="009B44FB" w:rsidRDefault="005C2FC2" w:rsidP="00B354D1">
            <w:pPr>
              <w:spacing w:before="0" w:beforeAutospacing="0"/>
              <w:ind w:hanging="1680"/>
              <w:rPr>
                <w:b/>
              </w:rPr>
            </w:pPr>
            <w:r w:rsidRPr="009B44FB">
              <w:rPr>
                <w:b/>
              </w:rPr>
              <w:t>Registered property owner</w:t>
            </w:r>
          </w:p>
        </w:tc>
        <w:tc>
          <w:tcPr>
            <w:tcW w:w="6894" w:type="dxa"/>
          </w:tcPr>
          <w:p w14:paraId="2893BE2B" w14:textId="77777777" w:rsidR="005C2FC2" w:rsidRDefault="005C2FC2" w:rsidP="00B354D1">
            <w:pPr>
              <w:spacing w:before="0" w:beforeAutospacing="0"/>
            </w:pPr>
          </w:p>
        </w:tc>
      </w:tr>
    </w:tbl>
    <w:p w14:paraId="4104CE89" w14:textId="77777777" w:rsidR="00821F31" w:rsidRDefault="00821F31" w:rsidP="005C2FC2"/>
    <w:p w14:paraId="466D4F7E" w14:textId="77777777" w:rsidR="002573B7" w:rsidRDefault="002573B7" w:rsidP="005C2FC2"/>
    <w:p w14:paraId="7B501E2A" w14:textId="70743835" w:rsidR="005C2FC2" w:rsidRDefault="005C2FC2" w:rsidP="005C2FC2">
      <w:r>
        <w:t xml:space="preserve">I, __________________________________________________ hereby consent to the above nomination and confirm that I am prepared to act as a director of the </w:t>
      </w:r>
      <w:r w:rsidR="00821F31">
        <w:t>Triangle Industrial City Improvement District</w:t>
      </w:r>
      <w:r>
        <w:t xml:space="preserve"> NPC and that I meet all the requirements as set out in the MOI governing persons who qualify to act in such a capacity (refer to the extract of the MOI per Annexure A:</w:t>
      </w:r>
      <w:r w:rsidRPr="009B44FB">
        <w:t xml:space="preserve"> Requirements for Nomination of Directorship</w:t>
      </w:r>
      <w:r>
        <w:t>)</w:t>
      </w:r>
    </w:p>
    <w:p w14:paraId="359D2C4F" w14:textId="77777777" w:rsidR="00821F31" w:rsidRDefault="00821F31" w:rsidP="005C2FC2"/>
    <w:p w14:paraId="4BA219A2" w14:textId="75EFAF16" w:rsidR="005C2FC2" w:rsidRDefault="005C2FC2" w:rsidP="005C2FC2">
      <w:pPr>
        <w:ind w:firstLine="11"/>
      </w:pPr>
      <w:r>
        <w:t>Nominee’s Signature: ____________________________ Date:  ______________________________</w:t>
      </w:r>
    </w:p>
    <w:p w14:paraId="071CCC3E" w14:textId="77777777" w:rsidR="00821F31" w:rsidRDefault="00821F31" w:rsidP="005C2FC2">
      <w:pPr>
        <w:ind w:firstLine="11"/>
      </w:pPr>
    </w:p>
    <w:tbl>
      <w:tblPr>
        <w:tblStyle w:val="TableGrid"/>
        <w:tblW w:w="0" w:type="auto"/>
        <w:tblLook w:val="04A0" w:firstRow="1" w:lastRow="0" w:firstColumn="1" w:lastColumn="0" w:noHBand="0" w:noVBand="1"/>
      </w:tblPr>
      <w:tblGrid>
        <w:gridCol w:w="9016"/>
      </w:tblGrid>
      <w:tr w:rsidR="005C2FC2" w14:paraId="3046D72A" w14:textId="77777777" w:rsidTr="00B354D1">
        <w:tc>
          <w:tcPr>
            <w:tcW w:w="9016" w:type="dxa"/>
            <w:shd w:val="clear" w:color="auto" w:fill="BFBFBF" w:themeFill="background1" w:themeFillShade="BF"/>
          </w:tcPr>
          <w:p w14:paraId="24BE36BE" w14:textId="77777777" w:rsidR="005C2FC2" w:rsidRPr="00630E91" w:rsidRDefault="005C2FC2" w:rsidP="00B354D1">
            <w:pPr>
              <w:ind w:left="0" w:firstLine="0"/>
              <w:jc w:val="center"/>
              <w:rPr>
                <w:b/>
                <w:sz w:val="24"/>
                <w:szCs w:val="24"/>
              </w:rPr>
            </w:pPr>
            <w:r>
              <w:rPr>
                <w:b/>
                <w:sz w:val="24"/>
                <w:szCs w:val="24"/>
              </w:rPr>
              <w:t>NOMINATOR DETAIL</w:t>
            </w:r>
          </w:p>
        </w:tc>
      </w:tr>
    </w:tbl>
    <w:p w14:paraId="28B92C51" w14:textId="77777777" w:rsidR="005C2FC2" w:rsidRPr="009B44FB" w:rsidRDefault="005C2FC2" w:rsidP="005C2FC2">
      <w:pPr>
        <w:ind w:firstLine="11"/>
        <w:rPr>
          <w:b/>
        </w:rPr>
      </w:pPr>
    </w:p>
    <w:tbl>
      <w:tblPr>
        <w:tblStyle w:val="TableGrid"/>
        <w:tblW w:w="0" w:type="auto"/>
        <w:tblLook w:val="04A0" w:firstRow="1" w:lastRow="0" w:firstColumn="1" w:lastColumn="0" w:noHBand="0" w:noVBand="1"/>
      </w:tblPr>
      <w:tblGrid>
        <w:gridCol w:w="2677"/>
        <w:gridCol w:w="6339"/>
      </w:tblGrid>
      <w:tr w:rsidR="005C2FC2" w14:paraId="75C74E8E" w14:textId="77777777" w:rsidTr="00B354D1">
        <w:trPr>
          <w:trHeight w:val="438"/>
        </w:trPr>
        <w:tc>
          <w:tcPr>
            <w:tcW w:w="1980" w:type="dxa"/>
            <w:shd w:val="clear" w:color="auto" w:fill="BFBFBF" w:themeFill="background1" w:themeFillShade="BF"/>
          </w:tcPr>
          <w:p w14:paraId="62E5F2E5" w14:textId="77777777" w:rsidR="005C2FC2" w:rsidRPr="009B44FB" w:rsidRDefault="005C2FC2" w:rsidP="00B354D1">
            <w:pPr>
              <w:ind w:hanging="1680"/>
              <w:rPr>
                <w:b/>
              </w:rPr>
            </w:pPr>
            <w:r w:rsidRPr="009B44FB">
              <w:rPr>
                <w:b/>
              </w:rPr>
              <w:t>Member’s Name</w:t>
            </w:r>
          </w:p>
        </w:tc>
        <w:tc>
          <w:tcPr>
            <w:tcW w:w="7036" w:type="dxa"/>
          </w:tcPr>
          <w:p w14:paraId="2AA4225F" w14:textId="77777777" w:rsidR="005C2FC2" w:rsidRDefault="005C2FC2" w:rsidP="00B354D1"/>
        </w:tc>
      </w:tr>
      <w:tr w:rsidR="005C2FC2" w14:paraId="6F891C84" w14:textId="77777777" w:rsidTr="00B354D1">
        <w:tc>
          <w:tcPr>
            <w:tcW w:w="1980" w:type="dxa"/>
            <w:shd w:val="clear" w:color="auto" w:fill="BFBFBF" w:themeFill="background1" w:themeFillShade="BF"/>
          </w:tcPr>
          <w:p w14:paraId="7A1D98B1" w14:textId="77777777" w:rsidR="005C2FC2" w:rsidRPr="009B44FB" w:rsidRDefault="005C2FC2" w:rsidP="00B354D1">
            <w:pPr>
              <w:ind w:hanging="1680"/>
              <w:rPr>
                <w:b/>
              </w:rPr>
            </w:pPr>
            <w:r w:rsidRPr="009B44FB">
              <w:rPr>
                <w:b/>
              </w:rPr>
              <w:t>Address</w:t>
            </w:r>
          </w:p>
          <w:p w14:paraId="5C77A8EC" w14:textId="77777777" w:rsidR="005C2FC2" w:rsidRPr="009B44FB" w:rsidRDefault="005C2FC2" w:rsidP="00B354D1">
            <w:pPr>
              <w:ind w:hanging="1680"/>
              <w:rPr>
                <w:b/>
              </w:rPr>
            </w:pPr>
          </w:p>
        </w:tc>
        <w:tc>
          <w:tcPr>
            <w:tcW w:w="7036" w:type="dxa"/>
          </w:tcPr>
          <w:p w14:paraId="759851DA" w14:textId="77777777" w:rsidR="005C2FC2" w:rsidRDefault="005C2FC2" w:rsidP="00B354D1"/>
        </w:tc>
      </w:tr>
      <w:tr w:rsidR="005C2FC2" w14:paraId="14F15479" w14:textId="77777777" w:rsidTr="00B354D1">
        <w:trPr>
          <w:trHeight w:val="453"/>
        </w:trPr>
        <w:tc>
          <w:tcPr>
            <w:tcW w:w="1980" w:type="dxa"/>
            <w:shd w:val="clear" w:color="auto" w:fill="BFBFBF" w:themeFill="background1" w:themeFillShade="BF"/>
          </w:tcPr>
          <w:p w14:paraId="7A17EBC3" w14:textId="77777777" w:rsidR="005C2FC2" w:rsidRPr="009B44FB" w:rsidRDefault="005C2FC2" w:rsidP="00B354D1">
            <w:pPr>
              <w:ind w:hanging="1680"/>
              <w:rPr>
                <w:b/>
              </w:rPr>
            </w:pPr>
            <w:r w:rsidRPr="009B44FB">
              <w:rPr>
                <w:b/>
              </w:rPr>
              <w:t>Erf Number</w:t>
            </w:r>
          </w:p>
        </w:tc>
        <w:tc>
          <w:tcPr>
            <w:tcW w:w="7036" w:type="dxa"/>
          </w:tcPr>
          <w:p w14:paraId="02BC82C4" w14:textId="77777777" w:rsidR="005C2FC2" w:rsidRDefault="005C2FC2" w:rsidP="00B354D1"/>
        </w:tc>
      </w:tr>
      <w:tr w:rsidR="005C2FC2" w14:paraId="78A8B861" w14:textId="77777777" w:rsidTr="00B354D1">
        <w:trPr>
          <w:trHeight w:val="403"/>
        </w:trPr>
        <w:tc>
          <w:tcPr>
            <w:tcW w:w="1980" w:type="dxa"/>
            <w:shd w:val="clear" w:color="auto" w:fill="BFBFBF" w:themeFill="background1" w:themeFillShade="BF"/>
          </w:tcPr>
          <w:p w14:paraId="09427370" w14:textId="77777777" w:rsidR="005C2FC2" w:rsidRPr="009B44FB" w:rsidRDefault="005C2FC2" w:rsidP="00B354D1">
            <w:pPr>
              <w:ind w:hanging="1680"/>
              <w:rPr>
                <w:b/>
              </w:rPr>
            </w:pPr>
            <w:r w:rsidRPr="009B44FB">
              <w:rPr>
                <w:b/>
              </w:rPr>
              <w:t>Cell phone</w:t>
            </w:r>
          </w:p>
        </w:tc>
        <w:tc>
          <w:tcPr>
            <w:tcW w:w="7036" w:type="dxa"/>
          </w:tcPr>
          <w:p w14:paraId="5553531F" w14:textId="77777777" w:rsidR="005C2FC2" w:rsidRDefault="005C2FC2" w:rsidP="00B354D1"/>
        </w:tc>
      </w:tr>
      <w:tr w:rsidR="005C2FC2" w14:paraId="376CFB66" w14:textId="77777777" w:rsidTr="00B354D1">
        <w:trPr>
          <w:trHeight w:val="423"/>
        </w:trPr>
        <w:tc>
          <w:tcPr>
            <w:tcW w:w="1980" w:type="dxa"/>
            <w:shd w:val="clear" w:color="auto" w:fill="BFBFBF" w:themeFill="background1" w:themeFillShade="BF"/>
          </w:tcPr>
          <w:p w14:paraId="7BB6658F" w14:textId="77777777" w:rsidR="005C2FC2" w:rsidRPr="009B44FB" w:rsidRDefault="005C2FC2" w:rsidP="00B354D1">
            <w:pPr>
              <w:ind w:hanging="1680"/>
              <w:rPr>
                <w:b/>
              </w:rPr>
            </w:pPr>
            <w:r w:rsidRPr="009B44FB">
              <w:rPr>
                <w:b/>
              </w:rPr>
              <w:t>Home phone</w:t>
            </w:r>
          </w:p>
        </w:tc>
        <w:tc>
          <w:tcPr>
            <w:tcW w:w="7036" w:type="dxa"/>
          </w:tcPr>
          <w:p w14:paraId="1F6316C3" w14:textId="77777777" w:rsidR="005C2FC2" w:rsidRDefault="005C2FC2" w:rsidP="00B354D1"/>
        </w:tc>
      </w:tr>
      <w:tr w:rsidR="005C2FC2" w14:paraId="5F17857C" w14:textId="77777777" w:rsidTr="00B354D1">
        <w:trPr>
          <w:trHeight w:val="414"/>
        </w:trPr>
        <w:tc>
          <w:tcPr>
            <w:tcW w:w="1980" w:type="dxa"/>
            <w:shd w:val="clear" w:color="auto" w:fill="BFBFBF" w:themeFill="background1" w:themeFillShade="BF"/>
          </w:tcPr>
          <w:p w14:paraId="6AF5599C" w14:textId="77777777" w:rsidR="005C2FC2" w:rsidRPr="009B44FB" w:rsidRDefault="005C2FC2" w:rsidP="00B354D1">
            <w:pPr>
              <w:ind w:hanging="1680"/>
              <w:rPr>
                <w:b/>
              </w:rPr>
            </w:pPr>
            <w:r w:rsidRPr="009B44FB">
              <w:rPr>
                <w:b/>
              </w:rPr>
              <w:t>Email address</w:t>
            </w:r>
          </w:p>
        </w:tc>
        <w:tc>
          <w:tcPr>
            <w:tcW w:w="7036" w:type="dxa"/>
          </w:tcPr>
          <w:p w14:paraId="617BA28A" w14:textId="77777777" w:rsidR="005C2FC2" w:rsidRDefault="005C2FC2" w:rsidP="00B354D1"/>
        </w:tc>
      </w:tr>
    </w:tbl>
    <w:p w14:paraId="13E07303" w14:textId="2E4EE674" w:rsidR="00821F31" w:rsidRDefault="00821F31" w:rsidP="005C2FC2">
      <w:pPr>
        <w:ind w:firstLine="11"/>
      </w:pPr>
    </w:p>
    <w:p w14:paraId="23EBCE67" w14:textId="77777777" w:rsidR="00821F31" w:rsidRDefault="00821F31" w:rsidP="005C2FC2">
      <w:pPr>
        <w:ind w:firstLine="11"/>
      </w:pPr>
    </w:p>
    <w:p w14:paraId="2468E1D5" w14:textId="69B9B1A2" w:rsidR="005C2FC2" w:rsidRDefault="005C2FC2" w:rsidP="005C2FC2">
      <w:pPr>
        <w:ind w:firstLine="11"/>
      </w:pPr>
      <w:r>
        <w:t>Member’s Signature: _______________________________________ Date: ____________________</w:t>
      </w:r>
    </w:p>
    <w:p w14:paraId="66AC5E8D" w14:textId="24A907CB" w:rsidR="005C2FC2" w:rsidRDefault="005C2FC2" w:rsidP="005C2FC2">
      <w:pPr>
        <w:ind w:firstLine="11"/>
        <w:rPr>
          <w:b/>
        </w:rPr>
      </w:pPr>
      <w:r w:rsidRPr="001A5DA2">
        <w:rPr>
          <w:b/>
        </w:rPr>
        <w:lastRenderedPageBreak/>
        <w:t>NOTE</w:t>
      </w:r>
      <w:r>
        <w:rPr>
          <w:b/>
        </w:rPr>
        <w:t>:</w:t>
      </w:r>
    </w:p>
    <w:p w14:paraId="7DB42D92" w14:textId="2F1CBEA9" w:rsidR="005C2FC2" w:rsidRDefault="005C2FC2" w:rsidP="005C2FC2">
      <w:pPr>
        <w:pStyle w:val="ListParagraph"/>
        <w:numPr>
          <w:ilvl w:val="0"/>
          <w:numId w:val="1"/>
        </w:numPr>
      </w:pPr>
      <w:r>
        <w:t>A director is required to be a property owner</w:t>
      </w:r>
      <w:r w:rsidR="00B445A6">
        <w:t xml:space="preserve"> and </w:t>
      </w:r>
      <w:r w:rsidR="005E0732">
        <w:t>member of the NPC.</w:t>
      </w:r>
      <w:r>
        <w:t xml:space="preserve"> This may be a representative of a juristic person </w:t>
      </w:r>
      <w:r w:rsidR="00290470">
        <w:t xml:space="preserve">as recorded in the Membership Register </w:t>
      </w:r>
      <w:r>
        <w:t>(attach representative documents).</w:t>
      </w:r>
    </w:p>
    <w:p w14:paraId="04453EE4" w14:textId="01B4DA7D" w:rsidR="005C2FC2" w:rsidRDefault="005C2FC2" w:rsidP="005C2FC2">
      <w:pPr>
        <w:pStyle w:val="ListParagraph"/>
        <w:numPr>
          <w:ilvl w:val="0"/>
          <w:numId w:val="1"/>
        </w:numPr>
      </w:pPr>
      <w:r>
        <w:t>The office of the</w:t>
      </w:r>
      <w:r w:rsidR="00821F31">
        <w:t xml:space="preserve"> Triangle Industrial City Improvement District</w:t>
      </w:r>
      <w:r>
        <w:t xml:space="preserve"> NPC must receive nominations by no later than </w:t>
      </w:r>
      <w:r w:rsidR="00CD0CF5">
        <w:rPr>
          <w:b/>
          <w:bCs/>
        </w:rPr>
        <w:t xml:space="preserve">19 </w:t>
      </w:r>
      <w:r w:rsidR="00821F31" w:rsidRPr="008E09BE">
        <w:rPr>
          <w:b/>
          <w:bCs/>
        </w:rPr>
        <w:t>November 202</w:t>
      </w:r>
      <w:r w:rsidR="00CD0CF5">
        <w:rPr>
          <w:b/>
          <w:bCs/>
        </w:rPr>
        <w:t>4.</w:t>
      </w:r>
    </w:p>
    <w:p w14:paraId="6F8A6640" w14:textId="77777777" w:rsidR="005C2FC2" w:rsidRDefault="005C2FC2" w:rsidP="005C2FC2">
      <w:pPr>
        <w:pStyle w:val="ListParagraph"/>
        <w:numPr>
          <w:ilvl w:val="0"/>
          <w:numId w:val="1"/>
        </w:numPr>
      </w:pPr>
      <w:r>
        <w:t>This nomination will be valid at this Annual General Meeting and at any adjournment thereof.</w:t>
      </w:r>
    </w:p>
    <w:p w14:paraId="2B8192A6" w14:textId="6E7198D6" w:rsidR="005C2FC2" w:rsidRDefault="005C2FC2" w:rsidP="005C2FC2">
      <w:pPr>
        <w:pStyle w:val="ListParagraph"/>
        <w:numPr>
          <w:ilvl w:val="0"/>
          <w:numId w:val="1"/>
        </w:numPr>
      </w:pPr>
      <w:r>
        <w:t>The Board will keep your personal information confidential. Without written consent disclosure to third parties will be limited to</w:t>
      </w:r>
      <w:r w:rsidR="00295708">
        <w:t xml:space="preserve"> the</w:t>
      </w:r>
      <w:r w:rsidR="002E589C">
        <w:t xml:space="preserve"> “Election</w:t>
      </w:r>
      <w:r w:rsidR="00D16F58">
        <w:t xml:space="preserve"> of </w:t>
      </w:r>
      <w:r>
        <w:t>Director</w:t>
      </w:r>
      <w:r w:rsidR="00D16F58">
        <w:t>”</w:t>
      </w:r>
      <w:r>
        <w:t xml:space="preserve"> procedure.</w:t>
      </w:r>
    </w:p>
    <w:p w14:paraId="4C484665" w14:textId="30867A82" w:rsidR="005C2FC2" w:rsidRDefault="005C2FC2" w:rsidP="005C2FC2">
      <w:pPr>
        <w:pStyle w:val="ListParagraph"/>
        <w:jc w:val="both"/>
      </w:pPr>
      <w:r>
        <w:tab/>
      </w:r>
      <w:r>
        <w:tab/>
      </w:r>
      <w:r>
        <w:tab/>
      </w:r>
      <w:r>
        <w:tab/>
      </w:r>
      <w:r>
        <w:tab/>
      </w:r>
      <w:r>
        <w:tab/>
      </w:r>
      <w:r>
        <w:tab/>
      </w:r>
      <w:r>
        <w:tab/>
      </w:r>
      <w:r>
        <w:tab/>
      </w:r>
    </w:p>
    <w:p w14:paraId="0BC173FA" w14:textId="77777777" w:rsidR="005C2FC2" w:rsidRPr="009B44FB" w:rsidRDefault="005C2FC2" w:rsidP="005C2FC2">
      <w:pPr>
        <w:pStyle w:val="ListParagraph"/>
        <w:jc w:val="right"/>
        <w:rPr>
          <w:b/>
        </w:rPr>
      </w:pPr>
      <w:r w:rsidRPr="009B44FB">
        <w:rPr>
          <w:b/>
        </w:rPr>
        <w:t>ANNEXURE A</w:t>
      </w:r>
    </w:p>
    <w:p w14:paraId="178AE4C9" w14:textId="77777777" w:rsidR="005C2FC2" w:rsidRDefault="005C2FC2" w:rsidP="005C2FC2">
      <w:pPr>
        <w:pStyle w:val="ListParagraph"/>
        <w:spacing w:before="0" w:beforeAutospacing="0" w:after="0" w:afterAutospacing="0"/>
      </w:pPr>
    </w:p>
    <w:p w14:paraId="4677B7E1" w14:textId="77777777" w:rsidR="005C2FC2" w:rsidRDefault="005C2FC2" w:rsidP="005C2FC2">
      <w:pPr>
        <w:spacing w:line="40" w:lineRule="atLeast"/>
        <w:ind w:firstLine="11"/>
        <w:jc w:val="center"/>
        <w:rPr>
          <w:rFonts w:ascii="Century Gothic" w:hAnsi="Century Gothic"/>
          <w:b/>
          <w:sz w:val="20"/>
          <w:szCs w:val="20"/>
        </w:rPr>
      </w:pPr>
      <w:r w:rsidRPr="00630E91">
        <w:rPr>
          <w:rFonts w:ascii="Century Gothic" w:hAnsi="Century Gothic"/>
          <w:b/>
          <w:sz w:val="20"/>
          <w:szCs w:val="20"/>
        </w:rPr>
        <w:t>REQUIREMENTS FOR NOMINATION OF DIRECTORSHIP</w:t>
      </w:r>
    </w:p>
    <w:p w14:paraId="79D609CD" w14:textId="77777777" w:rsidR="005C2FC2" w:rsidRDefault="005C2FC2" w:rsidP="005C2FC2">
      <w:pPr>
        <w:spacing w:line="40" w:lineRule="atLeast"/>
        <w:ind w:firstLine="11"/>
        <w:rPr>
          <w:rFonts w:ascii="Century Gothic" w:hAnsi="Century Gothic"/>
          <w:b/>
          <w:sz w:val="20"/>
          <w:szCs w:val="20"/>
        </w:rPr>
      </w:pPr>
    </w:p>
    <w:p w14:paraId="53BBAEC4" w14:textId="77777777" w:rsidR="008D17C4" w:rsidRPr="00630E91" w:rsidRDefault="008D17C4" w:rsidP="008D17C4">
      <w:pPr>
        <w:spacing w:line="40" w:lineRule="atLeast"/>
        <w:ind w:firstLine="11"/>
        <w:rPr>
          <w:rFonts w:ascii="Century Gothic" w:hAnsi="Century Gothic"/>
          <w:sz w:val="20"/>
          <w:szCs w:val="20"/>
          <w:u w:val="single"/>
        </w:rPr>
      </w:pPr>
      <w:r w:rsidRPr="00630E91">
        <w:rPr>
          <w:rFonts w:ascii="Century Gothic" w:hAnsi="Century Gothic"/>
          <w:sz w:val="20"/>
          <w:szCs w:val="20"/>
          <w:u w:val="single"/>
        </w:rPr>
        <w:t>The following sections are extracted for ease of reference</w:t>
      </w:r>
    </w:p>
    <w:p w14:paraId="622C7D0D" w14:textId="77777777" w:rsidR="008D17C4" w:rsidRPr="00630E91" w:rsidRDefault="008D17C4" w:rsidP="008D17C4">
      <w:pPr>
        <w:spacing w:line="40" w:lineRule="atLeast"/>
        <w:ind w:firstLine="11"/>
        <w:jc w:val="center"/>
        <w:rPr>
          <w:rFonts w:ascii="Century Gothic" w:hAnsi="Century Gothic"/>
          <w:b/>
          <w:sz w:val="16"/>
          <w:szCs w:val="16"/>
        </w:rPr>
      </w:pPr>
    </w:p>
    <w:p w14:paraId="5FC6527B" w14:textId="77777777" w:rsidR="008D17C4" w:rsidRPr="00CF5331" w:rsidRDefault="008D17C4" w:rsidP="008D17C4">
      <w:pPr>
        <w:spacing w:line="40" w:lineRule="atLeast"/>
        <w:ind w:firstLine="11"/>
        <w:rPr>
          <w:rFonts w:ascii="Century Gothic" w:hAnsi="Century Gothic"/>
          <w:b/>
          <w:sz w:val="20"/>
          <w:szCs w:val="20"/>
        </w:rPr>
      </w:pPr>
      <w:r w:rsidRPr="00CF5331">
        <w:rPr>
          <w:rFonts w:ascii="Century Gothic" w:hAnsi="Century Gothic"/>
          <w:b/>
          <w:sz w:val="20"/>
          <w:szCs w:val="20"/>
        </w:rPr>
        <w:t xml:space="preserve">Requirements for Directors ito section </w:t>
      </w:r>
      <w:r>
        <w:rPr>
          <w:rFonts w:ascii="Century Gothic" w:hAnsi="Century Gothic"/>
          <w:b/>
          <w:sz w:val="20"/>
          <w:szCs w:val="20"/>
        </w:rPr>
        <w:t>16</w:t>
      </w:r>
      <w:r w:rsidRPr="00CF5331">
        <w:rPr>
          <w:rFonts w:ascii="Century Gothic" w:hAnsi="Century Gothic"/>
          <w:b/>
          <w:sz w:val="20"/>
          <w:szCs w:val="20"/>
        </w:rPr>
        <w:t xml:space="preserve"> of the MOI</w:t>
      </w:r>
    </w:p>
    <w:p w14:paraId="56573510" w14:textId="77777777" w:rsidR="008D17C4" w:rsidRPr="00554A21" w:rsidRDefault="008D17C4" w:rsidP="008D17C4">
      <w:pPr>
        <w:spacing w:line="40" w:lineRule="atLeast"/>
        <w:ind w:firstLine="11"/>
        <w:jc w:val="center"/>
        <w:rPr>
          <w:rFonts w:ascii="Century Gothic" w:hAnsi="Century Gothic"/>
          <w:b/>
          <w:sz w:val="16"/>
          <w:szCs w:val="16"/>
        </w:rPr>
      </w:pPr>
    </w:p>
    <w:p w14:paraId="6A9B94BB" w14:textId="77777777" w:rsidR="008D17C4" w:rsidRPr="00554A21" w:rsidRDefault="008D17C4" w:rsidP="008D17C4">
      <w:pPr>
        <w:pStyle w:val="NormalWeb"/>
        <w:spacing w:before="0" w:beforeAutospacing="0" w:after="0" w:afterAutospacing="0" w:line="40" w:lineRule="atLeast"/>
        <w:ind w:left="0" w:firstLine="11"/>
        <w:rPr>
          <w:rFonts w:ascii="Century Gothic" w:hAnsi="Century Gothic"/>
          <w:b/>
          <w:sz w:val="16"/>
          <w:szCs w:val="16"/>
        </w:rPr>
      </w:pPr>
      <w:r w:rsidRPr="00554A21">
        <w:rPr>
          <w:rFonts w:ascii="Century Gothic" w:hAnsi="Century Gothic"/>
          <w:b/>
          <w:sz w:val="16"/>
          <w:szCs w:val="16"/>
        </w:rPr>
        <w:t>1</w:t>
      </w:r>
      <w:r>
        <w:rPr>
          <w:rFonts w:ascii="Century Gothic" w:hAnsi="Century Gothic"/>
          <w:b/>
          <w:sz w:val="16"/>
          <w:szCs w:val="16"/>
        </w:rPr>
        <w:t>6</w:t>
      </w:r>
      <w:r w:rsidRPr="00554A21">
        <w:rPr>
          <w:rFonts w:ascii="Century Gothic" w:hAnsi="Century Gothic"/>
          <w:b/>
          <w:sz w:val="16"/>
          <w:szCs w:val="16"/>
        </w:rPr>
        <w:t xml:space="preserve">. </w:t>
      </w:r>
      <w:r w:rsidRPr="00554A21">
        <w:rPr>
          <w:rFonts w:ascii="Century Gothic" w:hAnsi="Century Gothic"/>
          <w:b/>
          <w:sz w:val="16"/>
          <w:szCs w:val="16"/>
        </w:rPr>
        <w:tab/>
        <w:t xml:space="preserve">Directors </w:t>
      </w:r>
    </w:p>
    <w:p w14:paraId="6DA5B5AE" w14:textId="77777777" w:rsidR="008D17C4" w:rsidRPr="00554A21" w:rsidRDefault="008D17C4" w:rsidP="008D17C4">
      <w:pPr>
        <w:pStyle w:val="NormalWeb"/>
        <w:spacing w:before="0" w:beforeAutospacing="0" w:after="0" w:afterAutospacing="0" w:line="40" w:lineRule="atLeast"/>
        <w:ind w:left="720" w:firstLine="0"/>
        <w:rPr>
          <w:rFonts w:ascii="Century Gothic" w:hAnsi="Century Gothic"/>
          <w:sz w:val="16"/>
          <w:szCs w:val="16"/>
        </w:rPr>
      </w:pPr>
      <w:r w:rsidRPr="003A702F">
        <w:rPr>
          <w:rFonts w:ascii="Century Gothic" w:hAnsi="Century Gothic"/>
          <w:sz w:val="16"/>
          <w:szCs w:val="16"/>
        </w:rPr>
        <w:t>The business of the Company shall be managed by the Board in accordance with the Company’s principal objectives. As contemplated in section 66(1) of the Act, the Board may exercise all powers of the Company which are not excluded by law or this MOI. The Board must, at all times, act solely in the interests of the Company when exercising its managerial powers and the powers of the Company.</w:t>
      </w:r>
    </w:p>
    <w:p w14:paraId="0937B5B2" w14:textId="77777777" w:rsidR="008D17C4" w:rsidRPr="00554A21" w:rsidRDefault="008D17C4" w:rsidP="008D17C4">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ab/>
      </w:r>
      <w:r w:rsidRPr="00554A21">
        <w:rPr>
          <w:rFonts w:ascii="Century Gothic" w:hAnsi="Century Gothic"/>
          <w:sz w:val="16"/>
          <w:szCs w:val="16"/>
        </w:rPr>
        <w:t xml:space="preserve"> </w:t>
      </w:r>
    </w:p>
    <w:p w14:paraId="39422D47" w14:textId="77777777" w:rsidR="008D17C4" w:rsidRDefault="008D17C4" w:rsidP="008D17C4">
      <w:pPr>
        <w:pStyle w:val="NormalWeb"/>
        <w:spacing w:before="0" w:beforeAutospacing="0" w:after="0" w:afterAutospacing="0" w:line="40" w:lineRule="atLeast"/>
        <w:ind w:left="1440" w:hanging="720"/>
        <w:rPr>
          <w:rFonts w:ascii="Century Gothic" w:hAnsi="Century Gothic"/>
          <w:sz w:val="16"/>
          <w:szCs w:val="16"/>
        </w:rPr>
      </w:pPr>
      <w:r w:rsidRPr="00554A21">
        <w:rPr>
          <w:rFonts w:ascii="Century Gothic" w:hAnsi="Century Gothic"/>
          <w:sz w:val="16"/>
          <w:szCs w:val="16"/>
        </w:rPr>
        <w:t>1</w:t>
      </w:r>
      <w:r>
        <w:rPr>
          <w:rFonts w:ascii="Century Gothic" w:hAnsi="Century Gothic"/>
          <w:sz w:val="16"/>
          <w:szCs w:val="16"/>
        </w:rPr>
        <w:t>6</w:t>
      </w:r>
      <w:r w:rsidRPr="00554A21">
        <w:rPr>
          <w:rFonts w:ascii="Century Gothic" w:hAnsi="Century Gothic"/>
          <w:sz w:val="16"/>
          <w:szCs w:val="16"/>
        </w:rPr>
        <w:t>.1.7</w:t>
      </w:r>
      <w:r>
        <w:rPr>
          <w:rFonts w:ascii="Century Gothic" w:hAnsi="Century Gothic"/>
          <w:sz w:val="16"/>
          <w:szCs w:val="16"/>
        </w:rPr>
        <w:tab/>
      </w:r>
      <w:r w:rsidRPr="009B4A57">
        <w:rPr>
          <w:rFonts w:ascii="Century Gothic" w:hAnsi="Century Gothic"/>
          <w:sz w:val="16"/>
          <w:szCs w:val="16"/>
        </w:rPr>
        <w:t xml:space="preserve">No official of the </w:t>
      </w:r>
      <w:proofErr w:type="gramStart"/>
      <w:r w:rsidRPr="009B4A57">
        <w:rPr>
          <w:rFonts w:ascii="Century Gothic" w:hAnsi="Century Gothic"/>
          <w:sz w:val="16"/>
          <w:szCs w:val="16"/>
        </w:rPr>
        <w:t>City</w:t>
      </w:r>
      <w:proofErr w:type="gramEnd"/>
      <w:r w:rsidRPr="009B4A57">
        <w:rPr>
          <w:rFonts w:ascii="Century Gothic" w:hAnsi="Century Gothic"/>
          <w:sz w:val="16"/>
          <w:szCs w:val="16"/>
        </w:rPr>
        <w:t xml:space="preserve"> may serve as a Director as representative of the City. This does not preclude a </w:t>
      </w:r>
      <w:proofErr w:type="gramStart"/>
      <w:r w:rsidRPr="009B4A57">
        <w:rPr>
          <w:rFonts w:ascii="Century Gothic" w:hAnsi="Century Gothic"/>
          <w:sz w:val="16"/>
          <w:szCs w:val="16"/>
        </w:rPr>
        <w:t>City</w:t>
      </w:r>
      <w:proofErr w:type="gramEnd"/>
      <w:r w:rsidRPr="009B4A57">
        <w:rPr>
          <w:rFonts w:ascii="Century Gothic" w:hAnsi="Century Gothic"/>
          <w:sz w:val="16"/>
          <w:szCs w:val="16"/>
        </w:rPr>
        <w:t xml:space="preserve"> official from being elected as Director in their personal capacity as an ARP.</w:t>
      </w:r>
    </w:p>
    <w:p w14:paraId="3ACFDECD" w14:textId="77777777" w:rsidR="008D17C4" w:rsidRDefault="008D17C4" w:rsidP="008D17C4">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 xml:space="preserve">16.1.8       </w:t>
      </w:r>
      <w:r w:rsidRPr="00C2027F">
        <w:rPr>
          <w:rFonts w:ascii="Century Gothic" w:hAnsi="Century Gothic"/>
          <w:sz w:val="16"/>
          <w:szCs w:val="16"/>
        </w:rPr>
        <w:t>In addition to satisfying the qualification and eligibility requirements set out in section 69 of the Act, no members of the Board may be a related or connected person in relation to each other, as defined in article 1 above.</w:t>
      </w:r>
    </w:p>
    <w:p w14:paraId="53A3286D" w14:textId="77777777" w:rsidR="008D17C4" w:rsidRDefault="008D17C4" w:rsidP="008D17C4">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 xml:space="preserve">16.1.9      </w:t>
      </w:r>
      <w:r w:rsidRPr="009B4A57">
        <w:rPr>
          <w:rFonts w:ascii="Century Gothic" w:hAnsi="Century Gothic"/>
          <w:sz w:val="16"/>
          <w:szCs w:val="16"/>
        </w:rPr>
        <w:t>As required by item 5(1)(b) of Schedule 1 to the Act, at least one third of the longest serving Directors shall retire from office at every AGM. Retiring Directors shall retain office until the close or adjournment of the AGM. A retiring Director shall, however, be eligible for re-election.</w:t>
      </w:r>
    </w:p>
    <w:p w14:paraId="3552C227" w14:textId="77777777" w:rsidR="008D17C4" w:rsidRPr="00554A21" w:rsidRDefault="008D17C4" w:rsidP="008D17C4">
      <w:pPr>
        <w:pStyle w:val="NormalWeb"/>
        <w:spacing w:before="0" w:beforeAutospacing="0" w:after="0" w:afterAutospacing="0" w:line="40" w:lineRule="atLeast"/>
        <w:ind w:left="1440" w:hanging="720"/>
        <w:rPr>
          <w:rFonts w:ascii="Century Gothic" w:hAnsi="Century Gothic"/>
          <w:sz w:val="16"/>
          <w:szCs w:val="16"/>
        </w:rPr>
      </w:pPr>
    </w:p>
    <w:p w14:paraId="42EF22DE" w14:textId="77777777" w:rsidR="008D17C4" w:rsidRPr="00CF5331" w:rsidRDefault="008D17C4" w:rsidP="008D17C4">
      <w:pPr>
        <w:pStyle w:val="NormalWeb"/>
        <w:spacing w:before="0" w:beforeAutospacing="0" w:after="0" w:afterAutospacing="0" w:line="40" w:lineRule="atLeast"/>
        <w:ind w:left="0" w:firstLine="11"/>
        <w:rPr>
          <w:rFonts w:ascii="Century Gothic" w:hAnsi="Century Gothic"/>
          <w:b/>
          <w:sz w:val="20"/>
          <w:szCs w:val="20"/>
        </w:rPr>
      </w:pPr>
      <w:r w:rsidRPr="00CF5331">
        <w:rPr>
          <w:rFonts w:ascii="Century Gothic" w:hAnsi="Century Gothic"/>
          <w:b/>
          <w:sz w:val="20"/>
          <w:szCs w:val="20"/>
        </w:rPr>
        <w:t>Eligibility requirements ito section 69 of the Companies A</w:t>
      </w:r>
      <w:r>
        <w:rPr>
          <w:rFonts w:ascii="Century Gothic" w:hAnsi="Century Gothic"/>
          <w:b/>
          <w:sz w:val="20"/>
          <w:szCs w:val="20"/>
        </w:rPr>
        <w:t>ct</w:t>
      </w:r>
    </w:p>
    <w:p w14:paraId="6B196A2D" w14:textId="77777777" w:rsidR="008D17C4" w:rsidRPr="00554A21" w:rsidRDefault="008D17C4" w:rsidP="008D17C4">
      <w:pPr>
        <w:spacing w:line="40" w:lineRule="atLeast"/>
        <w:rPr>
          <w:sz w:val="16"/>
          <w:szCs w:val="16"/>
          <w:u w:val="single"/>
        </w:rPr>
      </w:pPr>
    </w:p>
    <w:p w14:paraId="490B1DC8" w14:textId="77777777" w:rsidR="008D17C4" w:rsidRPr="00554A21" w:rsidRDefault="008D17C4" w:rsidP="008D17C4">
      <w:pPr>
        <w:spacing w:line="40" w:lineRule="atLeast"/>
        <w:ind w:left="709" w:hanging="698"/>
        <w:rPr>
          <w:rFonts w:ascii="Century Gothic" w:eastAsia="Times New Roman" w:hAnsi="Century Gothic" w:cs="Times New Roman"/>
          <w:b/>
          <w:sz w:val="16"/>
          <w:szCs w:val="16"/>
          <w:lang w:eastAsia="en-ZA"/>
        </w:rPr>
      </w:pPr>
      <w:r>
        <w:rPr>
          <w:rFonts w:ascii="Century Gothic" w:eastAsia="Times New Roman" w:hAnsi="Century Gothic" w:cs="Times New Roman"/>
          <w:b/>
          <w:sz w:val="16"/>
          <w:szCs w:val="16"/>
          <w:lang w:eastAsia="en-ZA"/>
        </w:rPr>
        <w:t>69.</w:t>
      </w:r>
      <w:r>
        <w:rPr>
          <w:rFonts w:ascii="Century Gothic" w:eastAsia="Times New Roman" w:hAnsi="Century Gothic" w:cs="Times New Roman"/>
          <w:b/>
          <w:sz w:val="16"/>
          <w:szCs w:val="16"/>
          <w:lang w:eastAsia="en-ZA"/>
        </w:rPr>
        <w:tab/>
      </w:r>
      <w:r w:rsidRPr="00554A21">
        <w:rPr>
          <w:rFonts w:ascii="Century Gothic" w:eastAsia="Times New Roman" w:hAnsi="Century Gothic" w:cs="Times New Roman"/>
          <w:b/>
          <w:sz w:val="16"/>
          <w:szCs w:val="16"/>
          <w:lang w:eastAsia="en-ZA"/>
        </w:rPr>
        <w:t xml:space="preserve">Ineligibility and disqualification of persons to be director or prescribed officer </w:t>
      </w:r>
    </w:p>
    <w:p w14:paraId="4A826EFA" w14:textId="77777777"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(1)</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In this section, “director” includes an alternate director, and - </w:t>
      </w:r>
    </w:p>
    <w:p w14:paraId="08E84730" w14:textId="515A5956" w:rsidR="008D17C4" w:rsidRPr="00554A21" w:rsidRDefault="008D17C4" w:rsidP="008D17C4">
      <w:pPr>
        <w:spacing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(a)</w:t>
      </w:r>
      <w:r w:rsidR="0083153D">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 prescribed officer; or </w:t>
      </w:r>
    </w:p>
    <w:p w14:paraId="6F117A5E" w14:textId="77777777" w:rsidR="00097EA5" w:rsidRDefault="008D17C4" w:rsidP="008D17C4">
      <w:pPr>
        <w:spacing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83153D">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 person who is a member of a committee of a board of a company, or of the </w:t>
      </w:r>
      <w:r w:rsidR="00B90107">
        <w:rPr>
          <w:rFonts w:ascii="Century Gothic" w:eastAsia="Times New Roman" w:hAnsi="Century Gothic" w:cs="Times New Roman"/>
          <w:sz w:val="16"/>
          <w:szCs w:val="16"/>
          <w:lang w:eastAsia="en-ZA"/>
        </w:rPr>
        <w:t>a</w:t>
      </w:r>
      <w:r w:rsidRPr="00554A21">
        <w:rPr>
          <w:rFonts w:ascii="Century Gothic" w:eastAsia="Times New Roman" w:hAnsi="Century Gothic" w:cs="Times New Roman"/>
          <w:sz w:val="16"/>
          <w:szCs w:val="16"/>
          <w:lang w:eastAsia="en-ZA"/>
        </w:rPr>
        <w:t>udi</w:t>
      </w:r>
      <w:r w:rsidR="00B90107">
        <w:rPr>
          <w:rFonts w:ascii="Century Gothic" w:eastAsia="Times New Roman" w:hAnsi="Century Gothic" w:cs="Times New Roman"/>
          <w:sz w:val="16"/>
          <w:szCs w:val="16"/>
          <w:lang w:eastAsia="en-ZA"/>
        </w:rPr>
        <w:t>t</w:t>
      </w:r>
      <w:r w:rsidR="00097EA5">
        <w:rPr>
          <w:rFonts w:ascii="Century Gothic" w:eastAsia="Times New Roman" w:hAnsi="Century Gothic" w:cs="Times New Roman"/>
          <w:sz w:val="16"/>
          <w:szCs w:val="16"/>
          <w:lang w:eastAsia="en-ZA"/>
        </w:rPr>
        <w:t xml:space="preserve"> </w:t>
      </w:r>
    </w:p>
    <w:p w14:paraId="4D9BF933" w14:textId="77777777" w:rsidR="00FF4B00" w:rsidRDefault="00097EA5" w:rsidP="008D17C4">
      <w:pPr>
        <w:spacing w:line="40" w:lineRule="atLeast"/>
        <w:ind w:left="2160" w:hanging="720"/>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B90107">
        <w:rPr>
          <w:rFonts w:ascii="Century Gothic" w:eastAsia="Times New Roman" w:hAnsi="Century Gothic" w:cs="Times New Roman"/>
          <w:sz w:val="16"/>
          <w:szCs w:val="16"/>
          <w:lang w:eastAsia="en-ZA"/>
        </w:rPr>
        <w:t>co</w:t>
      </w:r>
      <w:r w:rsidR="008D17C4" w:rsidRPr="00554A21">
        <w:rPr>
          <w:rFonts w:ascii="Century Gothic" w:eastAsia="Times New Roman" w:hAnsi="Century Gothic" w:cs="Times New Roman"/>
          <w:sz w:val="16"/>
          <w:szCs w:val="16"/>
          <w:lang w:eastAsia="en-ZA"/>
        </w:rPr>
        <w:t>mmittee of a company, irrespective of whether or not the person is also a member of the</w:t>
      </w:r>
    </w:p>
    <w:p w14:paraId="51FFB229" w14:textId="51FB1BA8" w:rsidR="008D17C4" w:rsidRPr="00554A21" w:rsidRDefault="00FF4B00" w:rsidP="008D17C4">
      <w:pPr>
        <w:spacing w:line="40" w:lineRule="atLeast"/>
        <w:ind w:left="2160" w:hanging="720"/>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company</w:t>
      </w:r>
      <w:r w:rsidR="008D17C4" w:rsidRPr="00554A21">
        <w:rPr>
          <w:rFonts w:ascii="Arial" w:eastAsia="Times New Roman" w:hAnsi="Arial" w:cs="Arial"/>
          <w:sz w:val="16"/>
          <w:szCs w:val="16"/>
          <w:lang w:eastAsia="en-ZA"/>
        </w:rPr>
        <w:t>’</w:t>
      </w:r>
      <w:r w:rsidR="008D17C4" w:rsidRPr="00554A21">
        <w:rPr>
          <w:rFonts w:ascii="Century Gothic" w:eastAsia="Times New Roman" w:hAnsi="Century Gothic" w:cs="Times New Roman"/>
          <w:sz w:val="16"/>
          <w:szCs w:val="16"/>
          <w:lang w:eastAsia="en-ZA"/>
        </w:rPr>
        <w:t xml:space="preserve">s board. </w:t>
      </w:r>
    </w:p>
    <w:p w14:paraId="5962B1CC" w14:textId="77777777"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(2)</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who is ineligible or disqualified, as set out in this section, must not - </w:t>
      </w:r>
    </w:p>
    <w:p w14:paraId="6449F7E8" w14:textId="77777777" w:rsidR="00D70117" w:rsidRDefault="008D17C4" w:rsidP="008D17C4">
      <w:pPr>
        <w:spacing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sidR="00FF4B00">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be appointed or elected as a director of a company, or consent to being appointed or </w:t>
      </w:r>
    </w:p>
    <w:p w14:paraId="3A4BD652" w14:textId="65D64F30" w:rsidR="008D17C4" w:rsidRPr="00554A21" w:rsidRDefault="00D70117" w:rsidP="008D17C4">
      <w:pPr>
        <w:spacing w:line="40" w:lineRule="atLeast"/>
        <w:ind w:left="2160" w:hanging="720"/>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elected as a director; or </w:t>
      </w:r>
    </w:p>
    <w:p w14:paraId="0A69E142" w14:textId="0EC59FD9" w:rsidR="008D17C4" w:rsidRPr="00554A21" w:rsidRDefault="008D17C4" w:rsidP="008D17C4">
      <w:pPr>
        <w:spacing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D70117">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act as a director of a company. </w:t>
      </w:r>
    </w:p>
    <w:p w14:paraId="1AF34FCF" w14:textId="0453F6E0"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(3)</w:t>
      </w:r>
      <w:r>
        <w:rPr>
          <w:rFonts w:ascii="Century Gothic" w:eastAsia="Times New Roman" w:hAnsi="Century Gothic" w:cs="Times New Roman"/>
          <w:sz w:val="16"/>
          <w:szCs w:val="16"/>
          <w:lang w:eastAsia="en-ZA"/>
        </w:rPr>
        <w:tab/>
      </w:r>
      <w:r w:rsidR="00E20E47">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 company must not knowingly permit an ineligible or disqualified person to serve or act as a </w:t>
      </w:r>
      <w:r w:rsidR="00E20E47">
        <w:rPr>
          <w:rFonts w:ascii="Century Gothic" w:eastAsia="Times New Roman" w:hAnsi="Century Gothic" w:cs="Times New Roman"/>
          <w:sz w:val="16"/>
          <w:szCs w:val="16"/>
          <w:lang w:eastAsia="en-ZA"/>
        </w:rPr>
        <w:t xml:space="preserve"> </w:t>
      </w:r>
      <w:r w:rsidR="00E20E47">
        <w:rPr>
          <w:rFonts w:ascii="Century Gothic" w:eastAsia="Times New Roman" w:hAnsi="Century Gothic" w:cs="Times New Roman"/>
          <w:sz w:val="16"/>
          <w:szCs w:val="16"/>
          <w:lang w:eastAsia="en-ZA"/>
        </w:rPr>
        <w:br/>
        <w:t xml:space="preserve"> d</w:t>
      </w:r>
      <w:r w:rsidRPr="00554A21">
        <w:rPr>
          <w:rFonts w:ascii="Century Gothic" w:eastAsia="Times New Roman" w:hAnsi="Century Gothic" w:cs="Times New Roman"/>
          <w:sz w:val="16"/>
          <w:szCs w:val="16"/>
          <w:lang w:eastAsia="en-ZA"/>
        </w:rPr>
        <w:t xml:space="preserve">irector. </w:t>
      </w:r>
    </w:p>
    <w:p w14:paraId="35B9DABB" w14:textId="68824CFB" w:rsidR="008D17C4" w:rsidRPr="00554A21" w:rsidRDefault="008D17C4" w:rsidP="00BB67AE">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(4)</w:t>
      </w:r>
      <w:r>
        <w:rPr>
          <w:rFonts w:ascii="Century Gothic" w:eastAsia="Times New Roman" w:hAnsi="Century Gothic" w:cs="Times New Roman"/>
          <w:sz w:val="16"/>
          <w:szCs w:val="16"/>
          <w:lang w:eastAsia="en-ZA"/>
        </w:rPr>
        <w:tab/>
      </w:r>
      <w:r w:rsidR="00E20E47">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 person who becomes ineligible or disqualified while serving as a director of a company ceases </w:t>
      </w:r>
      <w:r w:rsidR="00E20E47">
        <w:rPr>
          <w:rFonts w:ascii="Century Gothic" w:eastAsia="Times New Roman" w:hAnsi="Century Gothic" w:cs="Times New Roman"/>
          <w:sz w:val="16"/>
          <w:szCs w:val="16"/>
          <w:lang w:eastAsia="en-ZA"/>
        </w:rPr>
        <w:t xml:space="preserve"> </w:t>
      </w:r>
      <w:r w:rsidR="00E20E47">
        <w:rPr>
          <w:rFonts w:ascii="Century Gothic" w:eastAsia="Times New Roman" w:hAnsi="Century Gothic" w:cs="Times New Roman"/>
          <w:sz w:val="16"/>
          <w:szCs w:val="16"/>
          <w:lang w:eastAsia="en-ZA"/>
        </w:rPr>
        <w:br/>
        <w:t xml:space="preserve"> </w:t>
      </w:r>
      <w:r w:rsidRPr="00554A21">
        <w:rPr>
          <w:rFonts w:ascii="Century Gothic" w:eastAsia="Times New Roman" w:hAnsi="Century Gothic" w:cs="Times New Roman"/>
          <w:sz w:val="16"/>
          <w:szCs w:val="16"/>
          <w:lang w:eastAsia="en-ZA"/>
        </w:rPr>
        <w:t xml:space="preserve">to be entitled to continue to act as a director immediately, subject to section 70(2). </w:t>
      </w:r>
      <w:r w:rsidR="003D4A4F">
        <w:rPr>
          <w:rFonts w:ascii="Century Gothic" w:eastAsia="Times New Roman" w:hAnsi="Century Gothic" w:cs="Times New Roman"/>
          <w:sz w:val="16"/>
          <w:szCs w:val="16"/>
          <w:lang w:eastAsia="en-ZA"/>
        </w:rPr>
        <w:t xml:space="preserve">                        </w:t>
      </w:r>
      <w:r w:rsidR="0074364B">
        <w:rPr>
          <w:rFonts w:ascii="Century Gothic" w:eastAsia="Times New Roman" w:hAnsi="Century Gothic" w:cs="Times New Roman"/>
          <w:sz w:val="16"/>
          <w:szCs w:val="16"/>
          <w:lang w:eastAsia="en-ZA"/>
        </w:rPr>
        <w:t xml:space="preserve">              </w:t>
      </w:r>
      <w:r w:rsidR="00E20E47">
        <w:rPr>
          <w:rFonts w:ascii="Century Gothic" w:eastAsia="Times New Roman" w:hAnsi="Century Gothic" w:cs="Times New Roman"/>
          <w:sz w:val="16"/>
          <w:szCs w:val="16"/>
          <w:lang w:eastAsia="en-ZA"/>
        </w:rPr>
        <w:br/>
      </w:r>
      <w:r w:rsidR="00BB67AE">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Subs. (4) substituted by s. 46 of Act 3/2011] </w:t>
      </w:r>
    </w:p>
    <w:p w14:paraId="3609154C" w14:textId="5CCAEE7E"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(5)</w:t>
      </w:r>
      <w:r>
        <w:rPr>
          <w:rFonts w:ascii="Century Gothic" w:eastAsia="Times New Roman" w:hAnsi="Century Gothic" w:cs="Times New Roman"/>
          <w:sz w:val="16"/>
          <w:szCs w:val="16"/>
          <w:lang w:eastAsia="en-ZA"/>
        </w:rPr>
        <w:tab/>
      </w:r>
      <w:r w:rsidR="00BB67AE">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A person who has been placed under probation by a court in terms of section 162, or in terms of </w:t>
      </w:r>
      <w:r w:rsidR="00BB67AE">
        <w:rPr>
          <w:rFonts w:ascii="Century Gothic" w:eastAsia="Times New Roman" w:hAnsi="Century Gothic" w:cs="Times New Roman"/>
          <w:sz w:val="16"/>
          <w:szCs w:val="16"/>
          <w:lang w:eastAsia="en-ZA"/>
        </w:rPr>
        <w:t xml:space="preserve"> </w:t>
      </w:r>
      <w:r w:rsidR="00BB67AE">
        <w:rPr>
          <w:rFonts w:ascii="Century Gothic" w:eastAsia="Times New Roman" w:hAnsi="Century Gothic" w:cs="Times New Roman"/>
          <w:sz w:val="16"/>
          <w:szCs w:val="16"/>
          <w:lang w:eastAsia="en-ZA"/>
        </w:rPr>
        <w:br/>
        <w:t xml:space="preserve"> </w:t>
      </w:r>
      <w:r w:rsidRPr="00554A21">
        <w:rPr>
          <w:rFonts w:ascii="Century Gothic" w:eastAsia="Times New Roman" w:hAnsi="Century Gothic" w:cs="Times New Roman"/>
          <w:sz w:val="16"/>
          <w:szCs w:val="16"/>
          <w:lang w:eastAsia="en-ZA"/>
        </w:rPr>
        <w:t xml:space="preserve">section 47 of the Close Corporations Act, 1984 (Act No. 69 of 1984), must not serve as a director </w:t>
      </w:r>
      <w:r w:rsidR="00BB67AE">
        <w:rPr>
          <w:rFonts w:ascii="Century Gothic" w:eastAsia="Times New Roman" w:hAnsi="Century Gothic" w:cs="Times New Roman"/>
          <w:sz w:val="16"/>
          <w:szCs w:val="16"/>
          <w:lang w:eastAsia="en-ZA"/>
        </w:rPr>
        <w:br/>
        <w:t xml:space="preserve"> </w:t>
      </w:r>
      <w:r w:rsidRPr="00554A21">
        <w:rPr>
          <w:rFonts w:ascii="Century Gothic" w:eastAsia="Times New Roman" w:hAnsi="Century Gothic" w:cs="Times New Roman"/>
          <w:sz w:val="16"/>
          <w:szCs w:val="16"/>
          <w:lang w:eastAsia="en-ZA"/>
        </w:rPr>
        <w:t xml:space="preserve">except to the extent permitted by the order of probation. </w:t>
      </w:r>
    </w:p>
    <w:p w14:paraId="1582DB87" w14:textId="1B19DF1F"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(6)</w:t>
      </w:r>
      <w:r>
        <w:rPr>
          <w:rFonts w:ascii="Century Gothic" w:eastAsia="Times New Roman" w:hAnsi="Century Gothic" w:cs="Times New Roman"/>
          <w:sz w:val="16"/>
          <w:szCs w:val="16"/>
          <w:lang w:eastAsia="en-ZA"/>
        </w:rPr>
        <w:tab/>
      </w:r>
      <w:r w:rsidR="0083153D">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In addition to the provisions of this section, the Memorandum of Incorporation of a company may </w:t>
      </w:r>
      <w:r w:rsidR="0083153D">
        <w:rPr>
          <w:rFonts w:ascii="Century Gothic" w:eastAsia="Times New Roman" w:hAnsi="Century Gothic" w:cs="Times New Roman"/>
          <w:sz w:val="16"/>
          <w:szCs w:val="16"/>
          <w:lang w:eastAsia="en-ZA"/>
        </w:rPr>
        <w:t xml:space="preserve"> </w:t>
      </w:r>
      <w:r w:rsidR="0083153D">
        <w:rPr>
          <w:rFonts w:ascii="Century Gothic" w:eastAsia="Times New Roman" w:hAnsi="Century Gothic" w:cs="Times New Roman"/>
          <w:sz w:val="16"/>
          <w:szCs w:val="16"/>
          <w:lang w:eastAsia="en-ZA"/>
        </w:rPr>
        <w:br/>
        <w:t xml:space="preserve"> </w:t>
      </w:r>
      <w:r w:rsidRPr="00554A21">
        <w:rPr>
          <w:rFonts w:ascii="Century Gothic" w:eastAsia="Times New Roman" w:hAnsi="Century Gothic" w:cs="Times New Roman"/>
          <w:sz w:val="16"/>
          <w:szCs w:val="16"/>
          <w:lang w:eastAsia="en-ZA"/>
        </w:rPr>
        <w:t xml:space="preserve">impose - </w:t>
      </w:r>
    </w:p>
    <w:p w14:paraId="582C987E" w14:textId="349DE3B7" w:rsidR="008D17C4" w:rsidRPr="00554A21" w:rsidRDefault="0083153D" w:rsidP="008D17C4">
      <w:pPr>
        <w:spacing w:line="40" w:lineRule="atLeast"/>
        <w:ind w:hanging="294"/>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(a) additional grounds of ineligibility or disqualification of directors; or </w:t>
      </w:r>
    </w:p>
    <w:p w14:paraId="41E2FA6E" w14:textId="76A9D63F" w:rsidR="008D17C4" w:rsidRPr="00554A21" w:rsidRDefault="00993215" w:rsidP="00993215">
      <w:pPr>
        <w:spacing w:line="40" w:lineRule="atLeast"/>
        <w:ind w:hanging="294"/>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(b)</w:t>
      </w:r>
      <w:r>
        <w:rPr>
          <w:rFonts w:ascii="Century Gothic" w:eastAsia="Times New Roman" w:hAnsi="Century Gothic" w:cs="Times New Roman"/>
          <w:sz w:val="16"/>
          <w:szCs w:val="16"/>
          <w:lang w:eastAsia="en-ZA"/>
        </w:rPr>
        <w:t xml:space="preserve"> </w:t>
      </w:r>
      <w:r w:rsidR="00B41529">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minimum qualifications to be met by directors of that company. </w:t>
      </w:r>
    </w:p>
    <w:p w14:paraId="3BAE33F0" w14:textId="77777777" w:rsidR="008D17C4" w:rsidRPr="00554A21" w:rsidRDefault="008D17C4"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(7)</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is ineligible to be a director of a company if the person - </w:t>
      </w:r>
    </w:p>
    <w:p w14:paraId="250B6032" w14:textId="448D7652" w:rsidR="008D17C4" w:rsidRPr="00554A21" w:rsidRDefault="00B41529" w:rsidP="008D17C4">
      <w:pPr>
        <w:spacing w:line="40" w:lineRule="atLeast"/>
        <w:ind w:hanging="294"/>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(a) </w:t>
      </w: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is a juristic </w:t>
      </w:r>
      <w:proofErr w:type="gramStart"/>
      <w:r w:rsidR="008D17C4" w:rsidRPr="00554A21">
        <w:rPr>
          <w:rFonts w:ascii="Century Gothic" w:eastAsia="Times New Roman" w:hAnsi="Century Gothic" w:cs="Times New Roman"/>
          <w:sz w:val="16"/>
          <w:szCs w:val="16"/>
          <w:lang w:eastAsia="en-ZA"/>
        </w:rPr>
        <w:t>person;</w:t>
      </w:r>
      <w:proofErr w:type="gramEnd"/>
      <w:r w:rsidR="008D17C4" w:rsidRPr="00554A21">
        <w:rPr>
          <w:rFonts w:ascii="Century Gothic" w:eastAsia="Times New Roman" w:hAnsi="Century Gothic" w:cs="Times New Roman"/>
          <w:sz w:val="16"/>
          <w:szCs w:val="16"/>
          <w:lang w:eastAsia="en-ZA"/>
        </w:rPr>
        <w:t xml:space="preserve"> </w:t>
      </w:r>
    </w:p>
    <w:p w14:paraId="4076281E" w14:textId="15CE2389" w:rsidR="008D17C4" w:rsidRPr="00554A21" w:rsidRDefault="00B41529" w:rsidP="008D17C4">
      <w:pPr>
        <w:spacing w:line="40" w:lineRule="atLeast"/>
        <w:ind w:hanging="294"/>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(b) </w:t>
      </w: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is an unemancipated minor, or is under a similar legal disability; or </w:t>
      </w:r>
    </w:p>
    <w:p w14:paraId="0FEDEB75" w14:textId="69222704" w:rsidR="008D17C4" w:rsidRPr="00554A21" w:rsidRDefault="00E46B7B" w:rsidP="008D17C4">
      <w:pPr>
        <w:spacing w:line="40" w:lineRule="atLeast"/>
        <w:ind w:left="2153" w:hanging="735"/>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(d)</w:t>
      </w:r>
      <w:r w:rsidR="0051215D">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does not satisfy any qualification set out in the company</w:t>
      </w:r>
      <w:r w:rsidR="008D17C4">
        <w:rPr>
          <w:rFonts w:ascii="Arial" w:eastAsia="Times New Roman" w:hAnsi="Arial" w:cs="Arial"/>
          <w:sz w:val="16"/>
          <w:szCs w:val="16"/>
          <w:lang w:eastAsia="en-ZA"/>
        </w:rPr>
        <w:t>’</w:t>
      </w:r>
      <w:r w:rsidR="008D17C4" w:rsidRPr="00554A21">
        <w:rPr>
          <w:rFonts w:ascii="Century Gothic" w:eastAsia="Times New Roman" w:hAnsi="Century Gothic" w:cs="Times New Roman"/>
          <w:sz w:val="16"/>
          <w:szCs w:val="16"/>
          <w:lang w:eastAsia="en-ZA"/>
        </w:rPr>
        <w:t xml:space="preserve">s Memorandum of Incorporation. </w:t>
      </w:r>
    </w:p>
    <w:p w14:paraId="356E91D7" w14:textId="7D32BD64" w:rsidR="008D17C4" w:rsidRPr="00554A21" w:rsidRDefault="00230E51" w:rsidP="008D17C4">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Pr>
          <w:rFonts w:ascii="Century Gothic" w:eastAsia="Times New Roman" w:hAnsi="Century Gothic" w:cs="Times New Roman"/>
          <w:sz w:val="16"/>
          <w:szCs w:val="16"/>
          <w:lang w:eastAsia="en-ZA"/>
        </w:rPr>
        <w:t>(8)</w:t>
      </w:r>
      <w:r w:rsidR="008D17C4">
        <w:rPr>
          <w:rFonts w:ascii="Century Gothic" w:eastAsia="Times New Roman" w:hAnsi="Century Gothic" w:cs="Times New Roman"/>
          <w:sz w:val="16"/>
          <w:szCs w:val="16"/>
          <w:lang w:eastAsia="en-ZA"/>
        </w:rPr>
        <w:tab/>
      </w:r>
      <w:r w:rsidR="008D17C4" w:rsidRPr="00554A21">
        <w:rPr>
          <w:rFonts w:ascii="Century Gothic" w:eastAsia="Times New Roman" w:hAnsi="Century Gothic" w:cs="Times New Roman"/>
          <w:sz w:val="16"/>
          <w:szCs w:val="16"/>
          <w:lang w:eastAsia="en-ZA"/>
        </w:rPr>
        <w:t xml:space="preserve">A person is disqualified to be a director of a company if - </w:t>
      </w:r>
    </w:p>
    <w:p w14:paraId="18F7A598" w14:textId="77777777" w:rsidR="00230E51" w:rsidRDefault="008D17C4" w:rsidP="008D17C4">
      <w:pPr>
        <w:spacing w:line="40" w:lineRule="atLeast"/>
        <w:ind w:left="2153" w:hanging="735"/>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lastRenderedPageBreak/>
        <w:t>(a</w:t>
      </w:r>
      <w:r w:rsidR="00230E51">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a court has prohibited that person to be a director, or declared the person to be delinquent i</w:t>
      </w:r>
      <w:r w:rsidR="00230E51">
        <w:rPr>
          <w:rFonts w:ascii="Century Gothic" w:eastAsia="Times New Roman" w:hAnsi="Century Gothic" w:cs="Times New Roman"/>
          <w:sz w:val="16"/>
          <w:szCs w:val="16"/>
          <w:lang w:eastAsia="en-ZA"/>
        </w:rPr>
        <w:t xml:space="preserve">n </w:t>
      </w:r>
    </w:p>
    <w:p w14:paraId="028F7037" w14:textId="77777777" w:rsidR="00066999" w:rsidRDefault="00230E51" w:rsidP="008D17C4">
      <w:pPr>
        <w:spacing w:line="40" w:lineRule="atLeast"/>
        <w:ind w:left="2153" w:hanging="735"/>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066999">
        <w:rPr>
          <w:rFonts w:ascii="Century Gothic" w:eastAsia="Times New Roman" w:hAnsi="Century Gothic" w:cs="Times New Roman"/>
          <w:sz w:val="16"/>
          <w:szCs w:val="16"/>
          <w:lang w:eastAsia="en-ZA"/>
        </w:rPr>
        <w:t xml:space="preserve"> </w:t>
      </w: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terms of section 162, or in terms of section 47 of the Close Corporations Act, 1984 (Act No. 69 </w:t>
      </w:r>
    </w:p>
    <w:p w14:paraId="6DDDB0A1" w14:textId="54BE7F09" w:rsidR="008D17C4" w:rsidRPr="00554A21" w:rsidRDefault="00066999" w:rsidP="008D17C4">
      <w:pPr>
        <w:spacing w:line="40" w:lineRule="atLeast"/>
        <w:ind w:left="2153" w:hanging="735"/>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of</w:t>
      </w: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1984); or </w:t>
      </w:r>
    </w:p>
    <w:p w14:paraId="6CCE1449" w14:textId="6EC5FEA5" w:rsidR="008D17C4" w:rsidRPr="00554A21" w:rsidRDefault="00066999" w:rsidP="008D17C4">
      <w:pPr>
        <w:spacing w:line="40" w:lineRule="atLeast"/>
        <w:ind w:hanging="294"/>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(b) </w:t>
      </w:r>
      <w:r w:rsidR="002C7D18">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 xml:space="preserve">subject to subsections (9) to (12), the person - </w:t>
      </w:r>
    </w:p>
    <w:p w14:paraId="38ED21D7" w14:textId="771E5416" w:rsidR="008D17C4" w:rsidRPr="00554A21" w:rsidRDefault="002C7D18" w:rsidP="008D17C4">
      <w:pPr>
        <w:spacing w:line="40" w:lineRule="atLeast"/>
        <w:ind w:firstLine="44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w:t>
      </w:r>
      <w:proofErr w:type="spellStart"/>
      <w:r w:rsidR="008D17C4" w:rsidRPr="00554A21">
        <w:rPr>
          <w:rFonts w:ascii="Century Gothic" w:eastAsia="Times New Roman" w:hAnsi="Century Gothic" w:cs="Times New Roman"/>
          <w:sz w:val="16"/>
          <w:szCs w:val="16"/>
          <w:lang w:eastAsia="en-ZA"/>
        </w:rPr>
        <w:t>i</w:t>
      </w:r>
      <w:proofErr w:type="spellEnd"/>
      <w:r w:rsidR="008D17C4" w:rsidRPr="00554A21">
        <w:rPr>
          <w:rFonts w:ascii="Century Gothic" w:eastAsia="Times New Roman" w:hAnsi="Century Gothic" w:cs="Times New Roman"/>
          <w:sz w:val="16"/>
          <w:szCs w:val="16"/>
          <w:lang w:eastAsia="en-ZA"/>
        </w:rPr>
        <w:t xml:space="preserve">) </w:t>
      </w:r>
      <w:r w:rsidR="008D17C4" w:rsidRPr="00554A21">
        <w:rPr>
          <w:rFonts w:ascii="Century Gothic" w:eastAsia="Times New Roman" w:hAnsi="Century Gothic" w:cs="Times New Roman"/>
          <w:sz w:val="16"/>
          <w:szCs w:val="16"/>
          <w:lang w:eastAsia="en-ZA"/>
        </w:rPr>
        <w:tab/>
        <w:t xml:space="preserve">is an unrehabilitated </w:t>
      </w:r>
      <w:proofErr w:type="gramStart"/>
      <w:r w:rsidR="008D17C4" w:rsidRPr="00554A21">
        <w:rPr>
          <w:rFonts w:ascii="Century Gothic" w:eastAsia="Times New Roman" w:hAnsi="Century Gothic" w:cs="Times New Roman"/>
          <w:sz w:val="16"/>
          <w:szCs w:val="16"/>
          <w:lang w:eastAsia="en-ZA"/>
        </w:rPr>
        <w:t>insolvent;</w:t>
      </w:r>
      <w:proofErr w:type="gramEnd"/>
      <w:r w:rsidR="008D17C4" w:rsidRPr="00554A21">
        <w:rPr>
          <w:rFonts w:ascii="Century Gothic" w:eastAsia="Times New Roman" w:hAnsi="Century Gothic" w:cs="Times New Roman"/>
          <w:sz w:val="16"/>
          <w:szCs w:val="16"/>
          <w:lang w:eastAsia="en-ZA"/>
        </w:rPr>
        <w:t xml:space="preserve"> </w:t>
      </w:r>
    </w:p>
    <w:p w14:paraId="7C380F8A" w14:textId="77777777" w:rsidR="008D17C4" w:rsidRPr="00554A21" w:rsidRDefault="008D17C4" w:rsidP="008D17C4">
      <w:pPr>
        <w:spacing w:line="40" w:lineRule="atLeast"/>
        <w:ind w:left="1440" w:firstLine="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(ii) </w:t>
      </w:r>
      <w:r w:rsidRPr="00554A21">
        <w:rPr>
          <w:rFonts w:ascii="Century Gothic" w:eastAsia="Times New Roman" w:hAnsi="Century Gothic" w:cs="Times New Roman"/>
          <w:sz w:val="16"/>
          <w:szCs w:val="16"/>
          <w:lang w:eastAsia="en-ZA"/>
        </w:rPr>
        <w:tab/>
        <w:t xml:space="preserve">is prohibited in terms of any public regulation to be a director of the </w:t>
      </w:r>
      <w:proofErr w:type="gramStart"/>
      <w:r w:rsidRPr="00554A21">
        <w:rPr>
          <w:rFonts w:ascii="Century Gothic" w:eastAsia="Times New Roman" w:hAnsi="Century Gothic" w:cs="Times New Roman"/>
          <w:sz w:val="16"/>
          <w:szCs w:val="16"/>
          <w:lang w:eastAsia="en-ZA"/>
        </w:rPr>
        <w:t>company;</w:t>
      </w:r>
      <w:proofErr w:type="gramEnd"/>
      <w:r w:rsidRPr="00554A21">
        <w:rPr>
          <w:rFonts w:ascii="Century Gothic" w:eastAsia="Times New Roman" w:hAnsi="Century Gothic" w:cs="Times New Roman"/>
          <w:sz w:val="16"/>
          <w:szCs w:val="16"/>
          <w:lang w:eastAsia="en-ZA"/>
        </w:rPr>
        <w:t xml:space="preserve"> </w:t>
      </w:r>
    </w:p>
    <w:p w14:paraId="0DB92A8E" w14:textId="77777777" w:rsidR="008D17C4" w:rsidRPr="00554A21" w:rsidRDefault="008D17C4" w:rsidP="008D17C4">
      <w:pPr>
        <w:spacing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(iii) </w:t>
      </w:r>
      <w:r w:rsidRPr="00554A21">
        <w:rPr>
          <w:rFonts w:ascii="Century Gothic" w:eastAsia="Times New Roman" w:hAnsi="Century Gothic" w:cs="Times New Roman"/>
          <w:sz w:val="16"/>
          <w:szCs w:val="16"/>
          <w:lang w:eastAsia="en-ZA"/>
        </w:rPr>
        <w:tab/>
        <w:t xml:space="preserve">has been removed from an office of trust, on the grounds of misconduct involving dishonesty; or </w:t>
      </w:r>
    </w:p>
    <w:p w14:paraId="13A24229" w14:textId="77777777" w:rsidR="008D17C4" w:rsidRPr="00554A21" w:rsidRDefault="008D17C4" w:rsidP="008D17C4">
      <w:pPr>
        <w:spacing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(iv) </w:t>
      </w:r>
      <w:r w:rsidRPr="00554A21">
        <w:rPr>
          <w:rFonts w:ascii="Century Gothic" w:eastAsia="Times New Roman" w:hAnsi="Century Gothic" w:cs="Times New Roman"/>
          <w:sz w:val="16"/>
          <w:szCs w:val="16"/>
          <w:lang w:eastAsia="en-ZA"/>
        </w:rPr>
        <w:tab/>
        <w:t xml:space="preserve">has been convicted, in the Republic or elsewhere, and imprisoned without the option of a fine, or fined more than the prescribed amount, for theft, fraud, forgery, perjury or an offence- </w:t>
      </w:r>
    </w:p>
    <w:p w14:paraId="52D0D7B0" w14:textId="77777777" w:rsidR="008D17C4" w:rsidRPr="00554A21" w:rsidRDefault="008D17C4" w:rsidP="008D17C4">
      <w:pPr>
        <w:spacing w:line="40" w:lineRule="atLeast"/>
        <w:ind w:left="2432" w:firstLine="448"/>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(aa) </w:t>
      </w:r>
      <w:r w:rsidRPr="00554A21">
        <w:rPr>
          <w:rFonts w:ascii="Century Gothic" w:eastAsia="Times New Roman" w:hAnsi="Century Gothic" w:cs="Times New Roman"/>
          <w:sz w:val="16"/>
          <w:szCs w:val="16"/>
          <w:lang w:eastAsia="en-ZA"/>
        </w:rPr>
        <w:tab/>
        <w:t xml:space="preserve">involving fraud, misrepresentation or </w:t>
      </w:r>
      <w:proofErr w:type="gramStart"/>
      <w:r w:rsidRPr="00554A21">
        <w:rPr>
          <w:rFonts w:ascii="Century Gothic" w:eastAsia="Times New Roman" w:hAnsi="Century Gothic" w:cs="Times New Roman"/>
          <w:sz w:val="16"/>
          <w:szCs w:val="16"/>
          <w:lang w:eastAsia="en-ZA"/>
        </w:rPr>
        <w:t>dishonesty;</w:t>
      </w:r>
      <w:proofErr w:type="gramEnd"/>
      <w:r w:rsidRPr="00554A21">
        <w:rPr>
          <w:rFonts w:ascii="Century Gothic" w:eastAsia="Times New Roman" w:hAnsi="Century Gothic" w:cs="Times New Roman"/>
          <w:sz w:val="16"/>
          <w:szCs w:val="16"/>
          <w:lang w:eastAsia="en-ZA"/>
        </w:rPr>
        <w:t xml:space="preserve"> </w:t>
      </w:r>
    </w:p>
    <w:p w14:paraId="30EF6F01" w14:textId="77777777" w:rsidR="008D17C4" w:rsidRPr="00554A21" w:rsidRDefault="008D17C4" w:rsidP="008D17C4">
      <w:pPr>
        <w:spacing w:line="40" w:lineRule="atLeast"/>
        <w:ind w:left="360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(bb) </w:t>
      </w:r>
      <w:r w:rsidRPr="00554A21">
        <w:rPr>
          <w:rFonts w:ascii="Century Gothic" w:eastAsia="Times New Roman" w:hAnsi="Century Gothic" w:cs="Times New Roman"/>
          <w:sz w:val="16"/>
          <w:szCs w:val="16"/>
          <w:lang w:eastAsia="en-ZA"/>
        </w:rPr>
        <w:tab/>
        <w:t xml:space="preserve">in connection with the promotion, formation or management of a company, or in connection with any act contemplated in subsection (2) or (5); or </w:t>
      </w:r>
    </w:p>
    <w:p w14:paraId="6C823AB3" w14:textId="0B5B365B" w:rsidR="008D17C4" w:rsidRDefault="00370EDE" w:rsidP="008D17C4">
      <w:pPr>
        <w:spacing w:line="40" w:lineRule="atLeast"/>
        <w:ind w:left="3600" w:hanging="720"/>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w:t>
      </w:r>
      <w:r w:rsidR="008D17C4" w:rsidRPr="00554A21">
        <w:rPr>
          <w:rFonts w:ascii="Century Gothic" w:eastAsia="Times New Roman" w:hAnsi="Century Gothic" w:cs="Times New Roman"/>
          <w:sz w:val="16"/>
          <w:szCs w:val="16"/>
          <w:lang w:eastAsia="en-ZA"/>
        </w:rPr>
        <w:t xml:space="preserve">cc) </w:t>
      </w:r>
      <w:r w:rsidR="008D17C4" w:rsidRPr="00554A21">
        <w:rPr>
          <w:rFonts w:ascii="Century Gothic" w:eastAsia="Times New Roman" w:hAnsi="Century Gothic" w:cs="Times New Roman"/>
          <w:sz w:val="16"/>
          <w:szCs w:val="16"/>
          <w:lang w:eastAsia="en-ZA"/>
        </w:rPr>
        <w:tab/>
        <w:t xml:space="preserve">under this Act, the Insolvency Act, 1936 (Act No. 24 of 1936), the Close Corporations Act, 1984, the Competition Act, the Financial Intelligence Centre Act, 2001 (Act No. 38 of 2001), the Securities Services Act, 2004 (Act No. 36 of 2004), or Chapter 2 of the Prevention and Combating of Corruption Activities Act, 2004 (Act No. 12 of 2004). </w:t>
      </w:r>
    </w:p>
    <w:p w14:paraId="5B12CDDA" w14:textId="77777777" w:rsidR="008D17C4" w:rsidRPr="007A1CF2" w:rsidRDefault="008D17C4" w:rsidP="008D17C4">
      <w:pPr>
        <w:pStyle w:val="ListParagraph"/>
        <w:jc w:val="right"/>
        <w:rPr>
          <w:rFonts w:ascii="Century Gothic" w:eastAsia="Times New Roman" w:hAnsi="Century Gothic" w:cs="Times New Roman"/>
          <w:b/>
          <w:sz w:val="16"/>
          <w:szCs w:val="16"/>
          <w:u w:val="single"/>
          <w:lang w:eastAsia="en-ZA"/>
        </w:rPr>
      </w:pPr>
      <w:r w:rsidRPr="007A1CF2">
        <w:rPr>
          <w:b/>
        </w:rPr>
        <w:t xml:space="preserve">ANNEXURE </w:t>
      </w:r>
      <w:r>
        <w:rPr>
          <w:b/>
        </w:rPr>
        <w:t>B</w:t>
      </w:r>
    </w:p>
    <w:p w14:paraId="7B700287" w14:textId="77777777" w:rsidR="008D17C4" w:rsidRPr="007A1CF2" w:rsidRDefault="008D17C4" w:rsidP="008D17C4">
      <w:pPr>
        <w:spacing w:line="40" w:lineRule="atLeast"/>
        <w:rPr>
          <w:rFonts w:ascii="Century Gothic" w:eastAsia="Times New Roman" w:hAnsi="Century Gothic" w:cs="Times New Roman"/>
          <w:sz w:val="16"/>
          <w:szCs w:val="16"/>
          <w:u w:val="single"/>
          <w:lang w:eastAsia="en-ZA"/>
        </w:rPr>
      </w:pPr>
    </w:p>
    <w:p w14:paraId="131DE92F" w14:textId="77777777" w:rsidR="008D17C4" w:rsidRDefault="008D17C4" w:rsidP="008D17C4">
      <w:pPr>
        <w:spacing w:line="40" w:lineRule="atLeast"/>
        <w:ind w:firstLine="11"/>
        <w:jc w:val="center"/>
        <w:rPr>
          <w:rFonts w:ascii="Century Gothic" w:hAnsi="Century Gothic"/>
          <w:b/>
          <w:sz w:val="20"/>
          <w:szCs w:val="20"/>
        </w:rPr>
      </w:pPr>
      <w:r w:rsidRPr="007A1CF2">
        <w:rPr>
          <w:rFonts w:ascii="Century Gothic" w:hAnsi="Century Gothic"/>
          <w:b/>
          <w:sz w:val="20"/>
          <w:szCs w:val="20"/>
        </w:rPr>
        <w:t>ROLE OF DIRECTORS</w:t>
      </w:r>
    </w:p>
    <w:p w14:paraId="7D877887" w14:textId="77777777" w:rsidR="008D17C4" w:rsidRPr="007A1CF2" w:rsidRDefault="008D17C4" w:rsidP="008D17C4">
      <w:pPr>
        <w:spacing w:line="40" w:lineRule="atLeast"/>
        <w:ind w:firstLine="11"/>
        <w:jc w:val="center"/>
        <w:rPr>
          <w:rFonts w:ascii="Century Gothic" w:hAnsi="Century Gothic"/>
          <w:b/>
          <w:sz w:val="20"/>
          <w:szCs w:val="20"/>
        </w:rPr>
      </w:pPr>
    </w:p>
    <w:p w14:paraId="5127C5AF" w14:textId="77777777" w:rsidR="008D17C4" w:rsidRDefault="008D17C4" w:rsidP="008D17C4">
      <w:pPr>
        <w:spacing w:line="40" w:lineRule="atLeast"/>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All directors serving on the CID Board must satisfy the qualification and eligibility requirements as set out in section 69 of the Companies Act. In addition, elected directors cannot be related persons or City officials. When persons are elected to serve as directors on the CID Board, each director must familiarise themselves with and sign the Code of Conduct for CID directors and the Protection of Personal Information Act (POPIA) Declaration. The role of a CID director is: </w:t>
      </w:r>
    </w:p>
    <w:p w14:paraId="7DD7A11D" w14:textId="77777777" w:rsidR="008D17C4" w:rsidRPr="007A1CF2" w:rsidRDefault="008D17C4" w:rsidP="008D17C4">
      <w:pPr>
        <w:spacing w:line="40" w:lineRule="atLeast"/>
        <w:rPr>
          <w:rFonts w:ascii="Century Gothic" w:eastAsia="Times New Roman" w:hAnsi="Century Gothic" w:cs="Times New Roman"/>
          <w:sz w:val="16"/>
          <w:szCs w:val="16"/>
          <w:lang w:eastAsia="en-ZA"/>
        </w:rPr>
      </w:pPr>
    </w:p>
    <w:p w14:paraId="544CCDDE"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elect a chairperson, deputy chairperson and treasurer to serve until the next AGM at the first board meeting following the previous </w:t>
      </w:r>
      <w:proofErr w:type="gramStart"/>
      <w:r w:rsidRPr="007A1CF2">
        <w:rPr>
          <w:rFonts w:ascii="Century Gothic" w:eastAsia="Times New Roman" w:hAnsi="Century Gothic" w:cs="Times New Roman"/>
          <w:sz w:val="16"/>
          <w:szCs w:val="16"/>
          <w:lang w:eastAsia="en-ZA"/>
        </w:rPr>
        <w:t>AGM;</w:t>
      </w:r>
      <w:proofErr w:type="gramEnd"/>
    </w:p>
    <w:p w14:paraId="2182B310"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be assigned a specific portfolio(s</w:t>
      </w:r>
      <w:proofErr w:type="gramStart"/>
      <w:r w:rsidRPr="007A1CF2">
        <w:rPr>
          <w:rFonts w:ascii="Century Gothic" w:eastAsia="Times New Roman" w:hAnsi="Century Gothic" w:cs="Times New Roman"/>
          <w:sz w:val="16"/>
          <w:szCs w:val="16"/>
          <w:lang w:eastAsia="en-ZA"/>
        </w:rPr>
        <w:t>);</w:t>
      </w:r>
      <w:proofErr w:type="gramEnd"/>
    </w:p>
    <w:p w14:paraId="2E1C387E"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implement the approved CID business </w:t>
      </w:r>
      <w:proofErr w:type="gramStart"/>
      <w:r w:rsidRPr="007A1CF2">
        <w:rPr>
          <w:rFonts w:ascii="Century Gothic" w:eastAsia="Times New Roman" w:hAnsi="Century Gothic" w:cs="Times New Roman"/>
          <w:sz w:val="16"/>
          <w:szCs w:val="16"/>
          <w:lang w:eastAsia="en-ZA"/>
        </w:rPr>
        <w:t>plan;</w:t>
      </w:r>
      <w:proofErr w:type="gramEnd"/>
    </w:p>
    <w:p w14:paraId="0BAFFEC9"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represent the interests of all property owners within the CID when taking decisions at Board </w:t>
      </w:r>
      <w:proofErr w:type="gramStart"/>
      <w:r w:rsidRPr="007A1CF2">
        <w:rPr>
          <w:rFonts w:ascii="Century Gothic" w:eastAsia="Times New Roman" w:hAnsi="Century Gothic" w:cs="Times New Roman"/>
          <w:sz w:val="16"/>
          <w:szCs w:val="16"/>
          <w:lang w:eastAsia="en-ZA"/>
        </w:rPr>
        <w:t>level;</w:t>
      </w:r>
      <w:proofErr w:type="gramEnd"/>
    </w:p>
    <w:p w14:paraId="79CE23A8"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Not to pursue personal interest through the CID structure or use the CID as leverage against the </w:t>
      </w:r>
      <w:proofErr w:type="gramStart"/>
      <w:r w:rsidRPr="007A1CF2">
        <w:rPr>
          <w:rFonts w:ascii="Century Gothic" w:eastAsia="Times New Roman" w:hAnsi="Century Gothic" w:cs="Times New Roman"/>
          <w:sz w:val="16"/>
          <w:szCs w:val="16"/>
          <w:lang w:eastAsia="en-ZA"/>
        </w:rPr>
        <w:t>City;</w:t>
      </w:r>
      <w:proofErr w:type="gramEnd"/>
      <w:r w:rsidRPr="007A1CF2">
        <w:rPr>
          <w:rFonts w:ascii="Century Gothic" w:eastAsia="Times New Roman" w:hAnsi="Century Gothic" w:cs="Times New Roman"/>
          <w:sz w:val="16"/>
          <w:szCs w:val="16"/>
          <w:lang w:eastAsia="en-ZA"/>
        </w:rPr>
        <w:t xml:space="preserve"> </w:t>
      </w:r>
    </w:p>
    <w:p w14:paraId="743ADE89"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direct the CID manager through constructive decision making at Board </w:t>
      </w:r>
      <w:proofErr w:type="gramStart"/>
      <w:r w:rsidRPr="007A1CF2">
        <w:rPr>
          <w:rFonts w:ascii="Century Gothic" w:eastAsia="Times New Roman" w:hAnsi="Century Gothic" w:cs="Times New Roman"/>
          <w:sz w:val="16"/>
          <w:szCs w:val="16"/>
          <w:lang w:eastAsia="en-ZA"/>
        </w:rPr>
        <w:t>level;</w:t>
      </w:r>
      <w:proofErr w:type="gramEnd"/>
    </w:p>
    <w:p w14:paraId="11782D60"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have oversight over the CID manager and ensure that the appropriate channels are followed by the CID manager when engaging with the </w:t>
      </w:r>
      <w:proofErr w:type="gramStart"/>
      <w:r w:rsidRPr="007A1CF2">
        <w:rPr>
          <w:rFonts w:ascii="Century Gothic" w:eastAsia="Times New Roman" w:hAnsi="Century Gothic" w:cs="Times New Roman"/>
          <w:sz w:val="16"/>
          <w:szCs w:val="16"/>
          <w:lang w:eastAsia="en-ZA"/>
        </w:rPr>
        <w:t>City;</w:t>
      </w:r>
      <w:proofErr w:type="gramEnd"/>
      <w:r w:rsidRPr="007A1CF2">
        <w:rPr>
          <w:rFonts w:ascii="Century Gothic" w:eastAsia="Times New Roman" w:hAnsi="Century Gothic" w:cs="Times New Roman"/>
          <w:sz w:val="16"/>
          <w:szCs w:val="16"/>
          <w:lang w:eastAsia="en-ZA"/>
        </w:rPr>
        <w:t xml:space="preserve"> </w:t>
      </w:r>
    </w:p>
    <w:p w14:paraId="4A717C3D"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respect the role of the Political Observer on the CID Board and not try to use the Observer as a means to intimidate / alienate City </w:t>
      </w:r>
      <w:proofErr w:type="gramStart"/>
      <w:r w:rsidRPr="007A1CF2">
        <w:rPr>
          <w:rFonts w:ascii="Century Gothic" w:eastAsia="Times New Roman" w:hAnsi="Century Gothic" w:cs="Times New Roman"/>
          <w:sz w:val="16"/>
          <w:szCs w:val="16"/>
          <w:lang w:eastAsia="en-ZA"/>
        </w:rPr>
        <w:t>officials;</w:t>
      </w:r>
      <w:proofErr w:type="gramEnd"/>
      <w:r w:rsidRPr="007A1CF2">
        <w:rPr>
          <w:rFonts w:ascii="Century Gothic" w:eastAsia="Times New Roman" w:hAnsi="Century Gothic" w:cs="Times New Roman"/>
          <w:sz w:val="16"/>
          <w:szCs w:val="16"/>
          <w:lang w:eastAsia="en-ZA"/>
        </w:rPr>
        <w:t xml:space="preserve"> </w:t>
      </w:r>
    </w:p>
    <w:p w14:paraId="7EB80B1F"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ensure that public funds paid to the CID are only used in pursuant of the CID business plan </w:t>
      </w:r>
      <w:proofErr w:type="gramStart"/>
      <w:r w:rsidRPr="007A1CF2">
        <w:rPr>
          <w:rFonts w:ascii="Century Gothic" w:eastAsia="Times New Roman" w:hAnsi="Century Gothic" w:cs="Times New Roman"/>
          <w:sz w:val="16"/>
          <w:szCs w:val="16"/>
          <w:lang w:eastAsia="en-ZA"/>
        </w:rPr>
        <w:t>objectives;</w:t>
      </w:r>
      <w:proofErr w:type="gramEnd"/>
    </w:p>
    <w:p w14:paraId="758F91BB"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procure goods and appoint staff and service providers through an open, transparent, fair and competitive process; (have own procurement policy) </w:t>
      </w:r>
    </w:p>
    <w:p w14:paraId="1FD69B50"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avoid disclosing information discussed at Board level or information held by the CID to the public domain without prior approval from the </w:t>
      </w:r>
      <w:proofErr w:type="gramStart"/>
      <w:r w:rsidRPr="007A1CF2">
        <w:rPr>
          <w:rFonts w:ascii="Century Gothic" w:eastAsia="Times New Roman" w:hAnsi="Century Gothic" w:cs="Times New Roman"/>
          <w:sz w:val="16"/>
          <w:szCs w:val="16"/>
          <w:lang w:eastAsia="en-ZA"/>
        </w:rPr>
        <w:t>Board;</w:t>
      </w:r>
      <w:proofErr w:type="gramEnd"/>
    </w:p>
    <w:p w14:paraId="07110097"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disclose any conflict of interest or personal interests to the Chairperson before the start of any Board meeting or Committee </w:t>
      </w:r>
      <w:proofErr w:type="gramStart"/>
      <w:r w:rsidRPr="007A1CF2">
        <w:rPr>
          <w:rFonts w:ascii="Century Gothic" w:eastAsia="Times New Roman" w:hAnsi="Century Gothic" w:cs="Times New Roman"/>
          <w:sz w:val="16"/>
          <w:szCs w:val="16"/>
          <w:lang w:eastAsia="en-ZA"/>
        </w:rPr>
        <w:t>Meeting;</w:t>
      </w:r>
      <w:proofErr w:type="gramEnd"/>
    </w:p>
    <w:p w14:paraId="325060FF" w14:textId="77777777" w:rsidR="008D17C4" w:rsidRPr="007A1CF2" w:rsidRDefault="008D17C4" w:rsidP="008D17C4">
      <w:pPr>
        <w:numPr>
          <w:ilvl w:val="1"/>
          <w:numId w:val="2"/>
        </w:numPr>
        <w:spacing w:line="40" w:lineRule="atLeast"/>
        <w:ind w:left="567" w:hanging="141"/>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When conflict of interest or personal interest is reported, the director must recuse himself/herself from the deliberation and </w:t>
      </w:r>
      <w:proofErr w:type="gramStart"/>
      <w:r w:rsidRPr="007A1CF2">
        <w:rPr>
          <w:rFonts w:ascii="Century Gothic" w:eastAsia="Times New Roman" w:hAnsi="Century Gothic" w:cs="Times New Roman"/>
          <w:sz w:val="16"/>
          <w:szCs w:val="16"/>
          <w:lang w:eastAsia="en-ZA"/>
        </w:rPr>
        <w:t>decision making</w:t>
      </w:r>
      <w:proofErr w:type="gramEnd"/>
      <w:r w:rsidRPr="007A1CF2">
        <w:rPr>
          <w:rFonts w:ascii="Century Gothic" w:eastAsia="Times New Roman" w:hAnsi="Century Gothic" w:cs="Times New Roman"/>
          <w:sz w:val="16"/>
          <w:szCs w:val="16"/>
          <w:lang w:eastAsia="en-ZA"/>
        </w:rPr>
        <w:t xml:space="preserve"> process.   </w:t>
      </w:r>
    </w:p>
    <w:p w14:paraId="50A5DCB2" w14:textId="77777777" w:rsidR="008D17C4" w:rsidRPr="007A1CF2" w:rsidRDefault="008D17C4" w:rsidP="008D17C4">
      <w:pPr>
        <w:numPr>
          <w:ilvl w:val="0"/>
          <w:numId w:val="2"/>
        </w:numPr>
        <w:spacing w:line="40" w:lineRule="atLeast"/>
        <w:ind w:left="426" w:hanging="426"/>
        <w:rPr>
          <w:rFonts w:ascii="Century Gothic" w:eastAsia="Times New Roman" w:hAnsi="Century Gothic" w:cs="Times New Roman"/>
          <w:sz w:val="16"/>
          <w:szCs w:val="16"/>
          <w:u w:val="single"/>
          <w:lang w:eastAsia="en-ZA"/>
        </w:rPr>
      </w:pPr>
      <w:r w:rsidRPr="007A1CF2">
        <w:rPr>
          <w:rFonts w:ascii="Century Gothic" w:eastAsia="Times New Roman" w:hAnsi="Century Gothic" w:cs="Times New Roman"/>
          <w:sz w:val="16"/>
          <w:szCs w:val="16"/>
          <w:lang w:eastAsia="en-ZA"/>
        </w:rPr>
        <w:t>To accept that decisions taken at Board level are binding on all directors and could result in financial liability in case of fruitless and/or wasteful expenditure / irregular expenditure / unauthorised expenditure / outcome of a forensic audit / a court decision, except if the vote recorded at the meeting for a director(s) was</w:t>
      </w:r>
      <w:r>
        <w:rPr>
          <w:rFonts w:ascii="Century Gothic" w:eastAsia="Times New Roman" w:hAnsi="Century Gothic" w:cs="Times New Roman"/>
          <w:sz w:val="16"/>
          <w:szCs w:val="16"/>
          <w:lang w:eastAsia="en-ZA"/>
        </w:rPr>
        <w:t xml:space="preserve"> not in support of the motion.</w:t>
      </w:r>
    </w:p>
    <w:p w14:paraId="50EDF422" w14:textId="77777777" w:rsidR="008D17C4" w:rsidRPr="00630E91" w:rsidRDefault="008D17C4" w:rsidP="005C2FC2">
      <w:pPr>
        <w:spacing w:line="40" w:lineRule="atLeast"/>
        <w:ind w:firstLine="11"/>
        <w:rPr>
          <w:rFonts w:ascii="Century Gothic" w:hAnsi="Century Gothic"/>
          <w:b/>
          <w:sz w:val="20"/>
          <w:szCs w:val="20"/>
        </w:rPr>
      </w:pPr>
    </w:p>
    <w:sectPr w:rsidR="008D17C4" w:rsidRPr="00630E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7333DF"/>
    <w:multiLevelType w:val="hybridMultilevel"/>
    <w:tmpl w:val="5DD083D0"/>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 w15:restartNumberingAfterBreak="0">
    <w:nsid w:val="708B645D"/>
    <w:multiLevelType w:val="hybridMultilevel"/>
    <w:tmpl w:val="E72AF72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30477447">
    <w:abstractNumId w:val="1"/>
  </w:num>
  <w:num w:numId="2" w16cid:durableId="76403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B1"/>
    <w:rsid w:val="00001D77"/>
    <w:rsid w:val="00035C63"/>
    <w:rsid w:val="00066999"/>
    <w:rsid w:val="0008007A"/>
    <w:rsid w:val="00097EA5"/>
    <w:rsid w:val="00123882"/>
    <w:rsid w:val="00230E51"/>
    <w:rsid w:val="002573B7"/>
    <w:rsid w:val="00262FFD"/>
    <w:rsid w:val="00290470"/>
    <w:rsid w:val="00295708"/>
    <w:rsid w:val="002C7D18"/>
    <w:rsid w:val="002E589C"/>
    <w:rsid w:val="00370EDE"/>
    <w:rsid w:val="003D4A4F"/>
    <w:rsid w:val="0043530C"/>
    <w:rsid w:val="00471BB3"/>
    <w:rsid w:val="0051215D"/>
    <w:rsid w:val="005C2FC2"/>
    <w:rsid w:val="005E0732"/>
    <w:rsid w:val="0074364B"/>
    <w:rsid w:val="00821F31"/>
    <w:rsid w:val="0083153D"/>
    <w:rsid w:val="008922C9"/>
    <w:rsid w:val="008D17C4"/>
    <w:rsid w:val="008E09BE"/>
    <w:rsid w:val="008F3BFE"/>
    <w:rsid w:val="008F7E67"/>
    <w:rsid w:val="009304B1"/>
    <w:rsid w:val="00934639"/>
    <w:rsid w:val="00937ECF"/>
    <w:rsid w:val="00993215"/>
    <w:rsid w:val="009C05EE"/>
    <w:rsid w:val="00AD36C2"/>
    <w:rsid w:val="00B41529"/>
    <w:rsid w:val="00B445A6"/>
    <w:rsid w:val="00B660DF"/>
    <w:rsid w:val="00B90107"/>
    <w:rsid w:val="00BB5974"/>
    <w:rsid w:val="00BB67AE"/>
    <w:rsid w:val="00BC78C5"/>
    <w:rsid w:val="00C21D1F"/>
    <w:rsid w:val="00CC38A5"/>
    <w:rsid w:val="00CD0CF5"/>
    <w:rsid w:val="00D16F58"/>
    <w:rsid w:val="00D53B6C"/>
    <w:rsid w:val="00D70117"/>
    <w:rsid w:val="00DD1E7F"/>
    <w:rsid w:val="00E20E47"/>
    <w:rsid w:val="00E46B7B"/>
    <w:rsid w:val="00EF5F35"/>
    <w:rsid w:val="00FF4B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5FD6"/>
  <w15:chartTrackingRefBased/>
  <w15:docId w15:val="{DEC782F0-1716-42B4-B979-6771DC8EF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BB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1BB3"/>
    <w:rPr>
      <w:color w:val="0000FF"/>
      <w:u w:val="single"/>
    </w:rPr>
  </w:style>
  <w:style w:type="table" w:styleId="TableGrid">
    <w:name w:val="Table Grid"/>
    <w:basedOn w:val="TableNormal"/>
    <w:uiPriority w:val="39"/>
    <w:rsid w:val="005C2FC2"/>
    <w:pPr>
      <w:spacing w:before="100" w:beforeAutospacing="1" w:after="0" w:afterAutospacing="1" w:line="240" w:lineRule="auto"/>
      <w:ind w:left="1712" w:hanging="99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2FC2"/>
    <w:pPr>
      <w:spacing w:before="100" w:beforeAutospacing="1" w:after="100" w:afterAutospacing="1"/>
      <w:ind w:left="720" w:hanging="992"/>
      <w:contextualSpacing/>
    </w:pPr>
  </w:style>
  <w:style w:type="paragraph" w:styleId="NormalWeb">
    <w:name w:val="Normal (Web)"/>
    <w:basedOn w:val="Normal"/>
    <w:uiPriority w:val="99"/>
    <w:unhideWhenUsed/>
    <w:rsid w:val="005C2FC2"/>
    <w:pPr>
      <w:spacing w:before="100" w:beforeAutospacing="1" w:after="100" w:afterAutospacing="1"/>
      <w:ind w:left="1712" w:hanging="992"/>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37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Triangle Farm CID</cp:lastModifiedBy>
  <cp:revision>2</cp:revision>
  <cp:lastPrinted>2023-10-12T09:31:00Z</cp:lastPrinted>
  <dcterms:created xsi:type="dcterms:W3CDTF">2024-09-19T12:17:00Z</dcterms:created>
  <dcterms:modified xsi:type="dcterms:W3CDTF">2024-09-19T12:17:00Z</dcterms:modified>
</cp:coreProperties>
</file>